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699168">
      <w:pPr>
        <w:spacing w:line="420" w:lineRule="exact"/>
        <w:jc w:val="center"/>
        <w:rPr>
          <w:rFonts w:hint="eastAsia"/>
          <w:b/>
          <w:sz w:val="40"/>
          <w:szCs w:val="40"/>
        </w:rPr>
      </w:pPr>
      <w:bookmarkStart w:id="0" w:name="_GoBack"/>
      <w:bookmarkEnd w:id="0"/>
    </w:p>
    <w:p w14:paraId="0D778EB6">
      <w:pPr>
        <w:spacing w:line="420" w:lineRule="exact"/>
        <w:jc w:val="center"/>
        <w:rPr>
          <w:rFonts w:hint="eastAsia" w:ascii="方正小标宋简体" w:hAnsi="方正小标宋简体" w:eastAsia="方正小标宋简体" w:cs="方正小标宋简体"/>
          <w:b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/>
          <w:sz w:val="40"/>
          <w:szCs w:val="40"/>
        </w:rPr>
        <w:t>基金业务经办人授权委托书</w:t>
      </w:r>
    </w:p>
    <w:p w14:paraId="6363F34F">
      <w:pPr>
        <w:spacing w:line="420" w:lineRule="exact"/>
        <w:jc w:val="center"/>
        <w:rPr>
          <w:rFonts w:hint="eastAsia"/>
          <w:b/>
          <w:sz w:val="36"/>
          <w:szCs w:val="36"/>
        </w:rPr>
      </w:pPr>
    </w:p>
    <w:p w14:paraId="75CE10AD">
      <w:pPr>
        <w:spacing w:line="240" w:lineRule="atLeast"/>
        <w:rPr>
          <w:b/>
          <w:bCs/>
          <w:szCs w:val="21"/>
        </w:rPr>
      </w:pPr>
      <w:r>
        <w:rPr>
          <w:rFonts w:hint="eastAsia"/>
          <w:b/>
          <w:bCs/>
          <w:szCs w:val="21"/>
        </w:rPr>
        <w:t>太平基金管理有限公司：</w:t>
      </w:r>
    </w:p>
    <w:p w14:paraId="00027BC5">
      <w:pPr>
        <w:tabs>
          <w:tab w:val="left" w:pos="2505"/>
        </w:tabs>
        <w:spacing w:line="240" w:lineRule="auto"/>
        <w:ind w:firstLine="420" w:firstLineChars="200"/>
        <w:rPr>
          <w:rFonts w:hint="eastAsia"/>
          <w:szCs w:val="21"/>
        </w:rPr>
      </w:pPr>
      <w:r>
        <w:rPr>
          <w:rFonts w:hint="eastAsia" w:ascii="宋体" w:hAnsi="宋体"/>
          <w:szCs w:val="21"/>
        </w:rPr>
        <w:t>本机构授权以下人员（</w:t>
      </w:r>
      <w:permStart w:id="0" w:edGrp="everyone"/>
      <w:r>
        <w:rPr>
          <w:rFonts w:hint="eastAsia" w:ascii="宋体" w:hAnsi="宋体"/>
          <w:szCs w:val="21"/>
          <w:lang w:eastAsia="zh-CN"/>
        </w:rPr>
        <w:t>□</w:t>
      </w:r>
      <w:permEnd w:id="0"/>
      <w:r>
        <w:rPr>
          <w:rFonts w:hint="eastAsia" w:ascii="宋体" w:hAnsi="宋体"/>
          <w:szCs w:val="21"/>
        </w:rPr>
        <w:t>替换原经办人、新增经办人</w:t>
      </w:r>
      <w:permStart w:id="1" w:edGrp="everyone"/>
      <w:r>
        <w:rPr>
          <w:rFonts w:hint="eastAsia" w:ascii="宋体" w:hAnsi="宋体"/>
          <w:szCs w:val="21"/>
        </w:rPr>
        <w:t>□</w:t>
      </w:r>
      <w:permEnd w:id="1"/>
      <w:r>
        <w:rPr>
          <w:rFonts w:hint="eastAsia" w:ascii="宋体" w:hAnsi="宋体"/>
          <w:szCs w:val="21"/>
        </w:rPr>
        <w:t>）</w:t>
      </w:r>
      <w:r>
        <w:rPr>
          <w:rFonts w:hint="eastAsia"/>
          <w:szCs w:val="21"/>
        </w:rPr>
        <w:t>代理本机构在贵公司办理基金账户业务、基金交易业务以及接受有关服务。</w:t>
      </w:r>
    </w:p>
    <w:p w14:paraId="791A4304">
      <w:pPr>
        <w:spacing w:line="240" w:lineRule="atLeast"/>
        <w:ind w:leftChars="200"/>
        <w:rPr>
          <w:rFonts w:ascii="宋体" w:hAnsi="宋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本授权所指交易账户为：</w:t>
      </w:r>
    </w:p>
    <w:p w14:paraId="376A0A5B">
      <w:pPr>
        <w:spacing w:line="240" w:lineRule="atLeast"/>
        <w:ind w:leftChars="100"/>
        <w:rPr>
          <w:rFonts w:hint="eastAsia" w:ascii="宋体" w:hAnsi="宋体" w:eastAsia="宋体" w:cs="宋体"/>
          <w:b w:val="0"/>
          <w:bCs w:val="0"/>
          <w:sz w:val="20"/>
          <w:szCs w:val="20"/>
          <w:lang w:eastAsia="zh-CN"/>
        </w:rPr>
      </w:pPr>
      <w:permStart w:id="2" w:edGrp="everyone"/>
      <w:r>
        <w:rPr>
          <w:rFonts w:hint="eastAsia" w:ascii="宋体" w:hAnsi="宋体" w:eastAsia="宋体" w:cs="宋体"/>
          <w:b/>
          <w:bCs/>
          <w:sz w:val="20"/>
          <w:szCs w:val="20"/>
          <w:lang w:eastAsia="zh-CN"/>
        </w:rPr>
        <w:t>□</w:t>
      </w:r>
      <w:permEnd w:id="2"/>
      <w:r>
        <w:rPr>
          <w:rFonts w:hint="eastAsia" w:ascii="宋体" w:hAnsi="宋体" w:eastAsia="宋体" w:cs="宋体"/>
          <w:b w:val="0"/>
          <w:bCs w:val="0"/>
          <w:sz w:val="20"/>
          <w:szCs w:val="20"/>
          <w:lang w:eastAsia="zh-CN"/>
        </w:rPr>
        <w:t>本机构自有账户及本机构管理、托管产品的对应交易账户</w:t>
      </w:r>
    </w:p>
    <w:p w14:paraId="6ED14BC9">
      <w:pPr>
        <w:spacing w:line="240" w:lineRule="atLeast"/>
        <w:ind w:leftChars="100"/>
      </w:pPr>
      <w:permStart w:id="3" w:edGrp="everyone"/>
      <w:r>
        <w:rPr>
          <w:rFonts w:hint="eastAsia" w:ascii="宋体" w:hAnsi="宋体" w:eastAsia="宋体" w:cs="宋体"/>
          <w:b/>
          <w:bCs/>
          <w:sz w:val="20"/>
          <w:szCs w:val="20"/>
          <w:lang w:eastAsia="zh-CN"/>
        </w:rPr>
        <w:t>□</w:t>
      </w:r>
      <w:permEnd w:id="3"/>
      <w:r>
        <w:rPr>
          <w:rFonts w:hint="eastAsia" w:asciiTheme="minorEastAsia" w:hAnsiTheme="minorEastAsia" w:cstheme="minorEastAsia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本机构指定交易账户 （ </w:t>
      </w:r>
      <w:r>
        <w:rPr>
          <w:rFonts w:hint="eastAsia" w:asciiTheme="minorEastAsia" w:hAnsiTheme="minorEastAsia" w:eastAsiaTheme="minorEastAsia" w:cs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账户名称</w:t>
      </w:r>
      <w:r>
        <w:rPr>
          <w:rFonts w:hint="eastAsia" w:asciiTheme="minorEastAsia" w:hAnsiTheme="minorEastAsia" w:cs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：</w:t>
      </w:r>
      <w:permStart w:id="4" w:edGrp="everyone"/>
      <w:r>
        <w:rPr>
          <w:rFonts w:hint="eastAsia" w:asciiTheme="minorEastAsia" w:hAnsiTheme="minorEastAsia" w:cstheme="minor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                  </w:t>
      </w:r>
      <w:r>
        <w:rPr>
          <w:rFonts w:hint="eastAsia" w:asciiTheme="minorEastAsia" w:hAnsiTheme="minorEastAsia" w:eastAsiaTheme="minorEastAsia" w:cs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ab/>
      </w:r>
      <w:permEnd w:id="4"/>
      <w:r>
        <w:rPr>
          <w:rFonts w:hint="eastAsia" w:asciiTheme="minorEastAsia" w:hAnsiTheme="minorEastAsia" w:eastAsiaTheme="minorEastAsia" w:cs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基金账号/交易账号</w:t>
      </w:r>
      <w:r>
        <w:rPr>
          <w:rFonts w:hint="eastAsia" w:asciiTheme="minorEastAsia" w:hAnsiTheme="minorEastAsia" w:cs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：</w:t>
      </w:r>
      <w:permStart w:id="5" w:edGrp="everyone"/>
      <w:r>
        <w:rPr>
          <w:rFonts w:hint="eastAsia" w:asciiTheme="minorEastAsia" w:hAnsiTheme="minorEastAsia" w:cstheme="minor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Theme="minorEastAsia" w:hAnsiTheme="minorEastAsia" w:cstheme="minorEastAsia"/>
          <w:color w:val="000000" w:themeColor="text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Theme="minorEastAsia" w:hAnsiTheme="minorEastAsia" w:cstheme="minor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</w:t>
      </w:r>
      <w:permEnd w:id="5"/>
      <w:r>
        <w:rPr>
          <w:rFonts w:hint="eastAsia" w:asciiTheme="minorEastAsia" w:hAnsiTheme="minorEastAsia" w:cstheme="minorEastAsia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）</w:t>
      </w:r>
    </w:p>
    <w:p w14:paraId="5EAC74D2">
      <w:pPr>
        <w:widowControl/>
        <w:numPr>
          <w:ilvl w:val="0"/>
          <w:numId w:val="1"/>
        </w:numPr>
        <w:autoSpaceDE/>
        <w:autoSpaceDN/>
        <w:adjustRightInd/>
        <w:spacing w:before="0" w:after="0" w:line="240" w:lineRule="atLeast"/>
        <w:ind w:firstLine="420" w:firstLineChars="0"/>
        <w:rPr>
          <w:rFonts w:hint="eastAsia" w:ascii="黑体" w:hAnsi="黑体" w:eastAsia="黑体" w:cs="黑体"/>
          <w:b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spacing w:val="0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被授权人列表：</w:t>
      </w:r>
    </w:p>
    <w:tbl>
      <w:tblPr>
        <w:tblStyle w:val="5"/>
        <w:tblW w:w="105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57"/>
        <w:gridCol w:w="686"/>
        <w:gridCol w:w="940"/>
        <w:gridCol w:w="1840"/>
        <w:gridCol w:w="2940"/>
        <w:gridCol w:w="1020"/>
        <w:gridCol w:w="1832"/>
      </w:tblGrid>
      <w:tr w14:paraId="4D323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exact"/>
          <w:jc w:val="center"/>
        </w:trPr>
        <w:tc>
          <w:tcPr>
            <w:tcW w:w="1257" w:type="dxa"/>
            <w:noWrap w:val="0"/>
            <w:vAlign w:val="center"/>
          </w:tcPr>
          <w:p w14:paraId="2DBC5975">
            <w:pPr>
              <w:spacing w:line="240" w:lineRule="atLeast"/>
              <w:jc w:val="center"/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被授权人</w:t>
            </w:r>
          </w:p>
          <w:p w14:paraId="047ABD0B">
            <w:pPr>
              <w:spacing w:line="240" w:lineRule="atLeast"/>
              <w:jc w:val="center"/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686" w:type="dxa"/>
            <w:noWrap w:val="0"/>
            <w:vAlign w:val="center"/>
          </w:tcPr>
          <w:p w14:paraId="10A5F966">
            <w:pPr>
              <w:spacing w:line="240" w:lineRule="atLeast"/>
              <w:jc w:val="center"/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国籍</w:t>
            </w:r>
          </w:p>
        </w:tc>
        <w:tc>
          <w:tcPr>
            <w:tcW w:w="940" w:type="dxa"/>
            <w:noWrap w:val="0"/>
            <w:vAlign w:val="center"/>
          </w:tcPr>
          <w:p w14:paraId="43EBE8A7">
            <w:pPr>
              <w:spacing w:line="240" w:lineRule="atLeast"/>
              <w:jc w:val="center"/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证件类型</w:t>
            </w:r>
          </w:p>
        </w:tc>
        <w:tc>
          <w:tcPr>
            <w:tcW w:w="1840" w:type="dxa"/>
            <w:noWrap w:val="0"/>
            <w:vAlign w:val="center"/>
          </w:tcPr>
          <w:p w14:paraId="18A68A76">
            <w:pPr>
              <w:spacing w:line="240" w:lineRule="atLeast"/>
              <w:jc w:val="center"/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证件号码/有效期限</w:t>
            </w:r>
          </w:p>
        </w:tc>
        <w:tc>
          <w:tcPr>
            <w:tcW w:w="2940" w:type="dxa"/>
            <w:noWrap w:val="0"/>
            <w:vAlign w:val="center"/>
          </w:tcPr>
          <w:p w14:paraId="2BDB7E43">
            <w:pPr>
              <w:spacing w:line="240" w:lineRule="atLeast"/>
              <w:jc w:val="center"/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联系电话/手机/邮箱</w:t>
            </w:r>
          </w:p>
        </w:tc>
        <w:tc>
          <w:tcPr>
            <w:tcW w:w="1020" w:type="dxa"/>
            <w:noWrap w:val="0"/>
            <w:vAlign w:val="center"/>
          </w:tcPr>
          <w:p w14:paraId="2C85837F">
            <w:pPr>
              <w:spacing w:line="240" w:lineRule="atLeast"/>
              <w:jc w:val="center"/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业务权限</w:t>
            </w:r>
          </w:p>
          <w:p w14:paraId="0A35583C">
            <w:pPr>
              <w:spacing w:line="240" w:lineRule="atLeast"/>
              <w:jc w:val="center"/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（须勾选）</w:t>
            </w:r>
          </w:p>
        </w:tc>
        <w:tc>
          <w:tcPr>
            <w:tcW w:w="1832" w:type="dxa"/>
            <w:noWrap w:val="0"/>
            <w:vAlign w:val="center"/>
          </w:tcPr>
          <w:p w14:paraId="5F1C449A">
            <w:pPr>
              <w:spacing w:line="240" w:lineRule="atLeast"/>
              <w:jc w:val="center"/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Theme="minorEastAsia"/>
                <w:b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预留签名/签章样式</w:t>
            </w:r>
          </w:p>
        </w:tc>
      </w:tr>
      <w:tr w14:paraId="03920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exact"/>
          <w:jc w:val="center"/>
        </w:trPr>
        <w:tc>
          <w:tcPr>
            <w:tcW w:w="1257" w:type="dxa"/>
            <w:noWrap w:val="0"/>
            <w:vAlign w:val="top"/>
          </w:tcPr>
          <w:p w14:paraId="477248D2">
            <w:pPr>
              <w:jc w:val="both"/>
              <w:rPr>
                <w:rFonts w:hint="eastAsia" w:ascii="华文黑体_易方达" w:hAnsi="华文黑体_易方达" w:eastAsia="华文黑体_易方达"/>
                <w:sz w:val="20"/>
                <w:szCs w:val="20"/>
                <w:lang w:eastAsia="zh-CN"/>
              </w:rPr>
            </w:pPr>
            <w:permStart w:id="6" w:edGrp="everyone" w:colFirst="0" w:colLast="0"/>
            <w:permStart w:id="7" w:edGrp="everyone" w:colFirst="1" w:colLast="1"/>
            <w:permStart w:id="8" w:edGrp="everyone" w:colFirst="2" w:colLast="2"/>
            <w:permStart w:id="9" w:edGrp="everyone" w:colFirst="3" w:colLast="3"/>
            <w:permStart w:id="10" w:edGrp="everyone" w:colFirst="4" w:colLast="4"/>
            <w:permStart w:id="13" w:edGrp="everyone" w:colFirst="6" w:colLast="6"/>
          </w:p>
        </w:tc>
        <w:tc>
          <w:tcPr>
            <w:tcW w:w="686" w:type="dxa"/>
            <w:noWrap w:val="0"/>
            <w:vAlign w:val="top"/>
          </w:tcPr>
          <w:p w14:paraId="4CCE7EEA">
            <w:pPr>
              <w:jc w:val="both"/>
              <w:rPr>
                <w:rFonts w:hint="default" w:ascii="华文黑体_易方达" w:hAnsi="华文黑体_易方达" w:eastAsia="华文黑体_易方达"/>
                <w:sz w:val="20"/>
                <w:szCs w:val="20"/>
                <w:lang w:val="en-US" w:eastAsia="zh-CN"/>
              </w:rPr>
            </w:pPr>
          </w:p>
        </w:tc>
        <w:tc>
          <w:tcPr>
            <w:tcW w:w="940" w:type="dxa"/>
            <w:noWrap w:val="0"/>
            <w:vAlign w:val="top"/>
          </w:tcPr>
          <w:p w14:paraId="4A2CF47D">
            <w:pPr>
              <w:jc w:val="both"/>
            </w:pPr>
          </w:p>
        </w:tc>
        <w:tc>
          <w:tcPr>
            <w:tcW w:w="1840" w:type="dxa"/>
            <w:noWrap w:val="0"/>
            <w:vAlign w:val="top"/>
          </w:tcPr>
          <w:p w14:paraId="268A5F0E">
            <w:pPr>
              <w:jc w:val="both"/>
            </w:pPr>
          </w:p>
        </w:tc>
        <w:tc>
          <w:tcPr>
            <w:tcW w:w="2940" w:type="dxa"/>
            <w:noWrap w:val="0"/>
            <w:vAlign w:val="top"/>
          </w:tcPr>
          <w:p w14:paraId="727E5881">
            <w:pPr>
              <w:jc w:val="left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 w14:paraId="1AAD0887">
            <w:pPr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</w:pPr>
            <w:permStart w:id="11" w:edGrp="everyone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□</w:t>
            </w:r>
            <w:permEnd w:id="11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账户类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  <w:t xml:space="preserve">   </w:t>
            </w:r>
          </w:p>
          <w:p w14:paraId="586F801F">
            <w:pPr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</w:pPr>
            <w:permStart w:id="12" w:edGrp="everyone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□</w:t>
            </w:r>
            <w:permEnd w:id="12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交易类</w:t>
            </w:r>
          </w:p>
        </w:tc>
        <w:tc>
          <w:tcPr>
            <w:tcW w:w="1832" w:type="dxa"/>
            <w:noWrap w:val="0"/>
            <w:vAlign w:val="top"/>
          </w:tcPr>
          <w:p w14:paraId="2191B85D">
            <w:pP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</w:pPr>
          </w:p>
        </w:tc>
      </w:tr>
      <w:permEnd w:id="6"/>
      <w:permEnd w:id="7"/>
      <w:permEnd w:id="8"/>
      <w:permEnd w:id="9"/>
      <w:permEnd w:id="10"/>
      <w:permEnd w:id="13"/>
      <w:tr w14:paraId="6CE51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exact"/>
          <w:jc w:val="center"/>
        </w:trPr>
        <w:tc>
          <w:tcPr>
            <w:tcW w:w="1257" w:type="dxa"/>
            <w:noWrap w:val="0"/>
            <w:vAlign w:val="center"/>
          </w:tcPr>
          <w:p w14:paraId="7410C58A">
            <w:pPr>
              <w:jc w:val="left"/>
              <w:rPr>
                <w:rFonts w:hint="eastAsia" w:ascii="华文黑体_易方达" w:hAnsi="华文黑体_易方达" w:eastAsia="华文黑体_易方达"/>
                <w:sz w:val="20"/>
                <w:szCs w:val="20"/>
                <w:lang w:eastAsia="zh-CN"/>
              </w:rPr>
            </w:pPr>
            <w:permStart w:id="14" w:edGrp="everyone" w:colFirst="0" w:colLast="0"/>
            <w:permStart w:id="15" w:edGrp="everyone" w:colFirst="1" w:colLast="1"/>
            <w:permStart w:id="18" w:edGrp="everyone" w:colFirst="4" w:colLast="4"/>
            <w:permStart w:id="21" w:edGrp="everyone" w:colFirst="6" w:colLast="6"/>
            <w:r>
              <w:rPr>
                <w:rFonts w:hint="eastAsia" w:ascii="华文黑体_易方达" w:hAnsi="华文黑体_易方达" w:eastAsia="华文黑体_易方达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686" w:type="dxa"/>
            <w:noWrap w:val="0"/>
            <w:vAlign w:val="top"/>
          </w:tcPr>
          <w:p w14:paraId="262972E5">
            <w:pP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</w:pPr>
          </w:p>
        </w:tc>
        <w:tc>
          <w:tcPr>
            <w:tcW w:w="940" w:type="dxa"/>
            <w:noWrap w:val="0"/>
            <w:vAlign w:val="top"/>
          </w:tcPr>
          <w:p w14:paraId="52855B47">
            <w:permStart w:id="16" w:edGrp="everyone"/>
            <w: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  <w:t xml:space="preserve">  </w:t>
            </w:r>
            <w:permEnd w:id="16"/>
          </w:p>
        </w:tc>
        <w:tc>
          <w:tcPr>
            <w:tcW w:w="1840" w:type="dxa"/>
            <w:noWrap w:val="0"/>
            <w:vAlign w:val="top"/>
          </w:tcPr>
          <w:p w14:paraId="3FF32691">
            <w:permStart w:id="17" w:edGrp="everyone"/>
            <w: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  <w:t xml:space="preserve">  </w:t>
            </w:r>
            <w:permEnd w:id="17"/>
          </w:p>
        </w:tc>
        <w:tc>
          <w:tcPr>
            <w:tcW w:w="2940" w:type="dxa"/>
            <w:noWrap w:val="0"/>
            <w:vAlign w:val="top"/>
          </w:tcPr>
          <w:p w14:paraId="1C9BFE3A">
            <w:pPr>
              <w:tabs>
                <w:tab w:val="center" w:pos="1465"/>
              </w:tabs>
              <w:rPr>
                <w:rFonts w:hint="eastAsia" w:ascii="宋体" w:hAnsi="宋体" w:eastAsia="宋体" w:cs="宋体"/>
              </w:rPr>
            </w:pPr>
          </w:p>
        </w:tc>
        <w:tc>
          <w:tcPr>
            <w:tcW w:w="1020" w:type="dxa"/>
            <w:noWrap w:val="0"/>
            <w:vAlign w:val="center"/>
          </w:tcPr>
          <w:p w14:paraId="1DB62F21">
            <w:pPr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</w:pPr>
            <w:permStart w:id="19" w:edGrp="everyone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□</w:t>
            </w:r>
            <w:permEnd w:id="19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账户类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  <w:t xml:space="preserve">   </w:t>
            </w:r>
          </w:p>
          <w:p w14:paraId="4729D7E2">
            <w:pPr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</w:pPr>
            <w:permStart w:id="20" w:edGrp="everyone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□</w:t>
            </w:r>
            <w:permEnd w:id="20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交易类</w:t>
            </w:r>
          </w:p>
        </w:tc>
        <w:tc>
          <w:tcPr>
            <w:tcW w:w="1832" w:type="dxa"/>
            <w:noWrap w:val="0"/>
            <w:vAlign w:val="top"/>
          </w:tcPr>
          <w:p w14:paraId="0A59578D">
            <w:pP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</w:pPr>
          </w:p>
        </w:tc>
      </w:tr>
      <w:permEnd w:id="14"/>
      <w:permEnd w:id="15"/>
      <w:permEnd w:id="18"/>
      <w:permEnd w:id="21"/>
      <w:tr w14:paraId="012C9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exact"/>
          <w:jc w:val="center"/>
        </w:trPr>
        <w:tc>
          <w:tcPr>
            <w:tcW w:w="1257" w:type="dxa"/>
            <w:noWrap w:val="0"/>
            <w:vAlign w:val="center"/>
          </w:tcPr>
          <w:p w14:paraId="788B9314">
            <w:pPr>
              <w:jc w:val="left"/>
              <w:rPr>
                <w:rFonts w:hint="eastAsia" w:ascii="华文黑体_易方达" w:hAnsi="华文黑体_易方达" w:eastAsia="华文黑体_易方达"/>
                <w:sz w:val="20"/>
                <w:szCs w:val="20"/>
                <w:lang w:eastAsia="zh-CN"/>
              </w:rPr>
            </w:pPr>
            <w:permStart w:id="22" w:edGrp="everyone"/>
            <w:permStart w:id="23" w:edGrp="everyone" w:colFirst="1" w:colLast="1"/>
            <w:permStart w:id="25" w:edGrp="everyone" w:colFirst="3" w:colLast="3"/>
            <w:permStart w:id="26" w:edGrp="everyone" w:colFirst="4" w:colLast="4"/>
            <w:permStart w:id="29" w:edGrp="everyone" w:colFirst="6" w:colLast="6"/>
            <w:r>
              <w:rPr>
                <w:rFonts w:hint="eastAsia" w:ascii="华文黑体_易方达" w:hAnsi="华文黑体_易方达" w:eastAsia="华文黑体_易方达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  <w:t xml:space="preserve">   </w:t>
            </w:r>
            <w:permEnd w:id="22"/>
          </w:p>
        </w:tc>
        <w:tc>
          <w:tcPr>
            <w:tcW w:w="686" w:type="dxa"/>
            <w:noWrap w:val="0"/>
            <w:vAlign w:val="top"/>
          </w:tcPr>
          <w:p w14:paraId="4B366D6C">
            <w:pPr>
              <w:jc w:val="left"/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</w:pPr>
          </w:p>
        </w:tc>
        <w:tc>
          <w:tcPr>
            <w:tcW w:w="940" w:type="dxa"/>
            <w:noWrap w:val="0"/>
            <w:vAlign w:val="top"/>
          </w:tcPr>
          <w:p w14:paraId="6C81E92A">
            <w:pPr>
              <w:jc w:val="left"/>
              <w:rPr>
                <w:rFonts w:hint="eastAsia" w:ascii="华文黑体_易方达" w:hAnsi="华文黑体_易方达" w:eastAsia="华文黑体_易方达"/>
                <w:sz w:val="20"/>
                <w:szCs w:val="20"/>
              </w:rPr>
            </w:pPr>
            <w:permStart w:id="24" w:edGrp="everyone"/>
            <w: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  <w:t xml:space="preserve">  </w:t>
            </w:r>
            <w:permEnd w:id="24"/>
          </w:p>
        </w:tc>
        <w:tc>
          <w:tcPr>
            <w:tcW w:w="1840" w:type="dxa"/>
            <w:noWrap w:val="0"/>
            <w:vAlign w:val="top"/>
          </w:tcPr>
          <w:p w14:paraId="56400F9F">
            <w:pPr>
              <w:jc w:val="left"/>
              <w:rPr>
                <w:rFonts w:hint="eastAsia" w:ascii="华文黑体_易方达" w:hAnsi="华文黑体_易方达" w:eastAsia="华文黑体_易方达"/>
                <w:sz w:val="20"/>
                <w:szCs w:val="20"/>
              </w:rPr>
            </w:pPr>
            <w: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940" w:type="dxa"/>
            <w:noWrap w:val="0"/>
            <w:vAlign w:val="top"/>
          </w:tcPr>
          <w:p w14:paraId="54C859AB">
            <w:pPr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020" w:type="dxa"/>
            <w:noWrap w:val="0"/>
            <w:vAlign w:val="center"/>
          </w:tcPr>
          <w:p w14:paraId="40F26219">
            <w:pPr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</w:pPr>
            <w:permStart w:id="27" w:edGrp="everyone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□</w:t>
            </w:r>
            <w:permEnd w:id="27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账户类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  <w:t xml:space="preserve">   </w:t>
            </w:r>
          </w:p>
          <w:p w14:paraId="5783C266">
            <w:pPr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</w:pPr>
            <w:permStart w:id="28" w:edGrp="everyone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□</w:t>
            </w:r>
            <w:permEnd w:id="28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交易类</w:t>
            </w:r>
          </w:p>
        </w:tc>
        <w:tc>
          <w:tcPr>
            <w:tcW w:w="1832" w:type="dxa"/>
            <w:noWrap w:val="0"/>
            <w:vAlign w:val="top"/>
          </w:tcPr>
          <w:p w14:paraId="5637B288">
            <w:pP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</w:pPr>
          </w:p>
        </w:tc>
      </w:tr>
      <w:permEnd w:id="23"/>
      <w:permEnd w:id="25"/>
      <w:permEnd w:id="26"/>
      <w:permEnd w:id="29"/>
      <w:tr w14:paraId="6E1F0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8" w:hRule="exact"/>
          <w:jc w:val="center"/>
        </w:trPr>
        <w:tc>
          <w:tcPr>
            <w:tcW w:w="1257" w:type="dxa"/>
            <w:noWrap w:val="0"/>
            <w:vAlign w:val="center"/>
          </w:tcPr>
          <w:p w14:paraId="04E274C9">
            <w:pPr>
              <w:jc w:val="left"/>
              <w:rPr>
                <w:rFonts w:hint="eastAsia" w:ascii="华文黑体_易方达" w:hAnsi="华文黑体_易方达" w:eastAsia="华文黑体_易方达"/>
                <w:sz w:val="20"/>
                <w:szCs w:val="20"/>
                <w:lang w:eastAsia="zh-CN"/>
              </w:rPr>
            </w:pPr>
            <w:permStart w:id="30" w:edGrp="everyone" w:colFirst="0" w:colLast="0"/>
            <w:permStart w:id="31" w:edGrp="everyone" w:colFirst="1" w:colLast="1"/>
            <w:permStart w:id="33" w:edGrp="everyone" w:colFirst="3" w:colLast="3"/>
            <w:permStart w:id="34" w:edGrp="everyone" w:colFirst="4" w:colLast="4"/>
            <w:permStart w:id="37" w:edGrp="everyone" w:colFirst="6" w:colLast="6"/>
            <w:r>
              <w:rPr>
                <w:rFonts w:hint="eastAsia" w:ascii="华文黑体_易方达" w:hAnsi="华文黑体_易方达" w:eastAsia="华文黑体_易方达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  <w:t xml:space="preserve">  </w:t>
            </w:r>
          </w:p>
        </w:tc>
        <w:tc>
          <w:tcPr>
            <w:tcW w:w="686" w:type="dxa"/>
            <w:noWrap w:val="0"/>
            <w:vAlign w:val="top"/>
          </w:tcPr>
          <w:p w14:paraId="2CA609CE">
            <w:pPr>
              <w:jc w:val="left"/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</w:pPr>
          </w:p>
        </w:tc>
        <w:tc>
          <w:tcPr>
            <w:tcW w:w="940" w:type="dxa"/>
            <w:noWrap w:val="0"/>
            <w:vAlign w:val="top"/>
          </w:tcPr>
          <w:p w14:paraId="36E13964">
            <w:pPr>
              <w:jc w:val="left"/>
              <w:rPr>
                <w:rFonts w:hint="eastAsia" w:ascii="华文黑体_易方达" w:hAnsi="华文黑体_易方达" w:eastAsia="华文黑体_易方达"/>
                <w:sz w:val="20"/>
                <w:szCs w:val="20"/>
              </w:rPr>
            </w:pPr>
            <w:permStart w:id="32" w:edGrp="everyone"/>
            <w: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  <w:t xml:space="preserve">  </w:t>
            </w:r>
            <w:permEnd w:id="32"/>
          </w:p>
        </w:tc>
        <w:tc>
          <w:tcPr>
            <w:tcW w:w="1840" w:type="dxa"/>
            <w:noWrap w:val="0"/>
            <w:vAlign w:val="top"/>
          </w:tcPr>
          <w:p w14:paraId="026FCAB3">
            <w:pPr>
              <w:jc w:val="left"/>
              <w:rPr>
                <w:rFonts w:hint="eastAsia" w:ascii="华文黑体_易方达" w:hAnsi="华文黑体_易方达" w:eastAsia="华文黑体_易方达"/>
                <w:sz w:val="20"/>
                <w:szCs w:val="20"/>
              </w:rPr>
            </w:pPr>
            <w: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940" w:type="dxa"/>
            <w:noWrap w:val="0"/>
            <w:vAlign w:val="top"/>
          </w:tcPr>
          <w:p w14:paraId="44ED3C08">
            <w:pPr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020" w:type="dxa"/>
            <w:noWrap w:val="0"/>
            <w:vAlign w:val="center"/>
          </w:tcPr>
          <w:p w14:paraId="16C43B6C">
            <w:pPr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</w:pPr>
            <w:permStart w:id="35" w:edGrp="everyone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□</w:t>
            </w:r>
            <w:permEnd w:id="35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账户类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  <w:t xml:space="preserve">   </w:t>
            </w:r>
          </w:p>
          <w:p w14:paraId="4D5BEBC7">
            <w:pPr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</w:pPr>
            <w:permStart w:id="36" w:edGrp="everyone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□</w:t>
            </w:r>
            <w:permEnd w:id="36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交易类</w:t>
            </w:r>
          </w:p>
        </w:tc>
        <w:tc>
          <w:tcPr>
            <w:tcW w:w="1832" w:type="dxa"/>
            <w:noWrap w:val="0"/>
            <w:vAlign w:val="top"/>
          </w:tcPr>
          <w:p w14:paraId="402840C9">
            <w:pP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</w:pPr>
          </w:p>
        </w:tc>
      </w:tr>
      <w:permEnd w:id="30"/>
      <w:permEnd w:id="31"/>
      <w:permEnd w:id="33"/>
      <w:permEnd w:id="34"/>
      <w:permEnd w:id="37"/>
      <w:tr w14:paraId="25F82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exact"/>
          <w:jc w:val="center"/>
        </w:trPr>
        <w:tc>
          <w:tcPr>
            <w:tcW w:w="1257" w:type="dxa"/>
            <w:noWrap w:val="0"/>
            <w:vAlign w:val="center"/>
          </w:tcPr>
          <w:p w14:paraId="567CB98C">
            <w:pPr>
              <w:jc w:val="left"/>
              <w:rPr>
                <w:rFonts w:hint="eastAsia" w:ascii="华文黑体_易方达" w:hAnsi="华文黑体_易方达" w:eastAsia="华文黑体_易方达"/>
                <w:sz w:val="20"/>
                <w:szCs w:val="20"/>
                <w:lang w:eastAsia="zh-CN"/>
              </w:rPr>
            </w:pPr>
            <w:permStart w:id="38" w:edGrp="everyone" w:colFirst="0" w:colLast="0"/>
            <w:permStart w:id="39" w:edGrp="everyone" w:colFirst="1" w:colLast="1"/>
            <w:permStart w:id="40" w:edGrp="everyone" w:colFirst="2" w:colLast="2"/>
            <w:permStart w:id="41" w:edGrp="everyone" w:colFirst="3" w:colLast="3"/>
            <w:permStart w:id="42" w:edGrp="everyone" w:colFirst="4" w:colLast="4"/>
            <w:permStart w:id="45" w:edGrp="everyone" w:colFirst="6" w:colLast="6"/>
          </w:p>
        </w:tc>
        <w:tc>
          <w:tcPr>
            <w:tcW w:w="686" w:type="dxa"/>
            <w:noWrap w:val="0"/>
            <w:vAlign w:val="top"/>
          </w:tcPr>
          <w:p w14:paraId="5CC026E8">
            <w:pPr>
              <w:jc w:val="left"/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</w:pPr>
          </w:p>
        </w:tc>
        <w:tc>
          <w:tcPr>
            <w:tcW w:w="940" w:type="dxa"/>
            <w:noWrap w:val="0"/>
            <w:vAlign w:val="top"/>
          </w:tcPr>
          <w:p w14:paraId="57F1AD7B">
            <w:pPr>
              <w:jc w:val="left"/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</w:pPr>
          </w:p>
        </w:tc>
        <w:tc>
          <w:tcPr>
            <w:tcW w:w="1840" w:type="dxa"/>
            <w:noWrap w:val="0"/>
            <w:vAlign w:val="top"/>
          </w:tcPr>
          <w:p w14:paraId="49C7BA71">
            <w:pPr>
              <w:jc w:val="left"/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</w:pPr>
          </w:p>
        </w:tc>
        <w:tc>
          <w:tcPr>
            <w:tcW w:w="2940" w:type="dxa"/>
            <w:noWrap w:val="0"/>
            <w:vAlign w:val="top"/>
          </w:tcPr>
          <w:p w14:paraId="790F9CF3">
            <w:pPr>
              <w:jc w:val="left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020" w:type="dxa"/>
            <w:noWrap w:val="0"/>
            <w:vAlign w:val="center"/>
          </w:tcPr>
          <w:p w14:paraId="27576A79">
            <w:pPr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</w:pPr>
            <w:permStart w:id="43" w:edGrp="everyone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□</w:t>
            </w:r>
            <w:permEnd w:id="43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账户类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  <w:t xml:space="preserve">   </w:t>
            </w:r>
          </w:p>
          <w:p w14:paraId="2CE61A1C">
            <w:pPr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</w:pPr>
            <w:permStart w:id="44" w:edGrp="everyone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□</w:t>
            </w:r>
            <w:permEnd w:id="44"/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交易类</w:t>
            </w:r>
          </w:p>
        </w:tc>
        <w:tc>
          <w:tcPr>
            <w:tcW w:w="1832" w:type="dxa"/>
            <w:noWrap w:val="0"/>
            <w:vAlign w:val="top"/>
          </w:tcPr>
          <w:p w14:paraId="7364F316">
            <w:pPr>
              <w:rPr>
                <w:rFonts w:ascii="华文黑体_易方达" w:hAnsi="华文黑体_易方达" w:eastAsia="华文黑体_易方达"/>
                <w:sz w:val="20"/>
                <w:szCs w:val="20"/>
                <w:lang w:eastAsia="zh-CN"/>
              </w:rPr>
            </w:pPr>
          </w:p>
        </w:tc>
      </w:tr>
      <w:permEnd w:id="38"/>
      <w:permEnd w:id="39"/>
      <w:permEnd w:id="40"/>
      <w:permEnd w:id="41"/>
      <w:permEnd w:id="42"/>
      <w:permEnd w:id="45"/>
    </w:tbl>
    <w:p w14:paraId="32F91B0E">
      <w:pPr>
        <w:spacing w:line="240" w:lineRule="atLeast"/>
        <w:ind w:firstLine="405"/>
        <w:rPr>
          <w:rFonts w:hint="eastAsia" w:ascii="宋体" w:hAnsi="宋体" w:cstheme="minorBidi"/>
          <w:position w:val="0"/>
          <w:sz w:val="21"/>
          <w:szCs w:val="21"/>
        </w:rPr>
      </w:pPr>
      <w:r>
        <w:rPr>
          <w:rFonts w:hint="eastAsia" w:ascii="黑体" w:hAnsi="黑体" w:eastAsia="黑体" w:cs="黑体"/>
          <w:b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二、授权权限说明</w:t>
      </w:r>
    </w:p>
    <w:p w14:paraId="1108418F">
      <w:pPr>
        <w:keepNext w:val="0"/>
        <w:keepLines w:val="0"/>
        <w:widowControl/>
        <w:suppressLineNumbers w:val="0"/>
        <w:spacing w:line="240" w:lineRule="atLeast"/>
        <w:ind w:firstLine="405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 w:eastAsiaTheme="minorEastAsia" w:cstheme="minorBidi"/>
          <w:kern w:val="2"/>
          <w:sz w:val="21"/>
          <w:szCs w:val="21"/>
          <w:lang w:val="en-US" w:eastAsia="zh-CN" w:bidi="ar"/>
        </w:rPr>
        <w:t xml:space="preserve">授权人员的权限包括以下内容：1、交易类业务权限：指授权人员具有向贵公司提出基金认申购、赎回、转换、 </w:t>
      </w:r>
    </w:p>
    <w:p w14:paraId="3418D403">
      <w:pPr>
        <w:widowControl/>
        <w:spacing w:line="240" w:lineRule="atLeast"/>
        <w:ind w:firstLine="0"/>
        <w:jc w:val="left"/>
        <w:rPr>
          <w:rFonts w:hint="eastAsia" w:ascii="宋体" w:hAnsi="宋体" w:cstheme="minorBidi"/>
          <w:kern w:val="2"/>
          <w:sz w:val="21"/>
          <w:szCs w:val="21"/>
          <w:lang w:val="en-US" w:eastAsia="zh-CN" w:bidi="ar"/>
        </w:rPr>
      </w:pPr>
      <w:r>
        <w:rPr>
          <w:rFonts w:hint="eastAsia" w:ascii="宋体" w:hAnsi="宋体" w:eastAsiaTheme="minorEastAsia" w:cstheme="minorBidi"/>
          <w:kern w:val="2"/>
          <w:sz w:val="21"/>
          <w:szCs w:val="21"/>
          <w:lang w:val="en-US" w:eastAsia="zh-CN" w:bidi="ar"/>
        </w:rPr>
        <w:t>转托管、交易撤单、变更分红方式等交易类业务的权限；2、账户类业务权限：指授权人员具有向贵公司提出开户、 销户、账户资料变更等账户类业务的权限；</w:t>
      </w:r>
      <w:r>
        <w:rPr>
          <w:rFonts w:hint="eastAsia" w:ascii="宋体" w:hAnsi="宋体" w:eastAsiaTheme="minorEastAsia"/>
          <w:b w:val="0"/>
          <w:sz w:val="21"/>
          <w:szCs w:val="21"/>
          <w:lang w:bidi="ar"/>
        </w:rPr>
        <w:t>被授权人</w:t>
      </w:r>
      <w:r>
        <w:rPr>
          <w:rFonts w:hint="eastAsia" w:ascii="宋体" w:hAnsi="宋体" w:eastAsiaTheme="minorEastAsia" w:cstheme="minorBidi"/>
          <w:kern w:val="2"/>
          <w:sz w:val="21"/>
          <w:szCs w:val="21"/>
          <w:lang w:val="en-US" w:eastAsia="zh-CN" w:bidi="ar"/>
        </w:rPr>
        <w:t>的上述行为均代表</w:t>
      </w:r>
      <w:r>
        <w:rPr>
          <w:rFonts w:hint="eastAsia" w:ascii="宋体" w:hAnsi="宋体" w:cstheme="minorBidi"/>
          <w:kern w:val="2"/>
          <w:sz w:val="21"/>
          <w:szCs w:val="21"/>
          <w:lang w:val="en-US" w:eastAsia="zh-CN" w:bidi="ar"/>
        </w:rPr>
        <w:t>本机构</w:t>
      </w:r>
      <w:r>
        <w:rPr>
          <w:rFonts w:hint="eastAsia" w:ascii="宋体" w:hAnsi="宋体" w:eastAsiaTheme="minorEastAsia" w:cstheme="minorBidi"/>
          <w:kern w:val="2"/>
          <w:sz w:val="21"/>
          <w:szCs w:val="21"/>
          <w:lang w:val="en-US" w:eastAsia="zh-CN" w:bidi="ar"/>
        </w:rPr>
        <w:t>的行为，均为</w:t>
      </w:r>
      <w:r>
        <w:rPr>
          <w:rFonts w:hint="eastAsia" w:ascii="宋体" w:hAnsi="宋体" w:cstheme="minorBidi"/>
          <w:kern w:val="2"/>
          <w:sz w:val="21"/>
          <w:szCs w:val="21"/>
          <w:lang w:val="en-US" w:eastAsia="zh-CN" w:bidi="ar"/>
        </w:rPr>
        <w:t>本机构</w:t>
      </w:r>
      <w:r>
        <w:rPr>
          <w:rFonts w:hint="eastAsia" w:ascii="宋体" w:hAnsi="宋体" w:eastAsiaTheme="minorEastAsia" w:cstheme="minorBidi"/>
          <w:kern w:val="2"/>
          <w:sz w:val="21"/>
          <w:szCs w:val="21"/>
          <w:lang w:val="en-US" w:eastAsia="zh-CN" w:bidi="ar"/>
        </w:rPr>
        <w:t>的真实意思表示，合法有效，对</w:t>
      </w:r>
      <w:r>
        <w:rPr>
          <w:rFonts w:hint="eastAsia" w:ascii="宋体" w:hAnsi="宋体" w:cstheme="minorBidi"/>
          <w:kern w:val="2"/>
          <w:sz w:val="21"/>
          <w:szCs w:val="21"/>
          <w:lang w:val="en-US" w:eastAsia="zh-CN" w:bidi="ar"/>
        </w:rPr>
        <w:t>本机构</w:t>
      </w:r>
      <w:r>
        <w:rPr>
          <w:rFonts w:hint="eastAsia" w:ascii="宋体" w:hAnsi="宋体" w:eastAsiaTheme="minorEastAsia" w:cstheme="minorBidi"/>
          <w:kern w:val="2"/>
          <w:sz w:val="21"/>
          <w:szCs w:val="21"/>
          <w:lang w:val="en-US" w:eastAsia="zh-CN" w:bidi="ar"/>
        </w:rPr>
        <w:t>具有法律约束力</w:t>
      </w:r>
      <w:r>
        <w:rPr>
          <w:rFonts w:hint="eastAsia" w:ascii="宋体" w:hAnsi="宋体" w:cstheme="minorBidi"/>
          <w:kern w:val="2"/>
          <w:sz w:val="21"/>
          <w:szCs w:val="21"/>
          <w:lang w:val="en-US" w:eastAsia="zh-CN" w:bidi="ar"/>
        </w:rPr>
        <w:t>。</w:t>
      </w:r>
    </w:p>
    <w:p w14:paraId="22D31FED">
      <w:pPr>
        <w:widowControl/>
        <w:spacing w:line="240" w:lineRule="atLeast"/>
        <w:ind w:firstLine="405"/>
        <w:jc w:val="left"/>
        <w:rPr>
          <w:rFonts w:hint="eastAsia" w:ascii="宋体" w:hAnsi="宋体" w:cstheme="minorBidi"/>
          <w:position w:val="0"/>
          <w:sz w:val="21"/>
          <w:szCs w:val="21"/>
        </w:rPr>
      </w:pPr>
      <w:r>
        <w:rPr>
          <w:rFonts w:hint="eastAsia" w:ascii="宋体" w:hAnsi="宋体" w:cstheme="minorBidi"/>
          <w:position w:val="0"/>
          <w:sz w:val="21"/>
          <w:szCs w:val="21"/>
        </w:rPr>
        <w:t>以上被授</w:t>
      </w:r>
      <w:r>
        <w:rPr>
          <w:rFonts w:hint="eastAsia" w:ascii="宋体" w:hAnsi="宋体" w:cstheme="minorBidi"/>
          <w:spacing w:val="0"/>
          <w:position w:val="0"/>
          <w:sz w:val="21"/>
          <w:szCs w:val="21"/>
        </w:rPr>
        <w:t>权</w:t>
      </w:r>
      <w:r>
        <w:rPr>
          <w:rFonts w:hint="eastAsia" w:ascii="宋体" w:hAnsi="宋体" w:cstheme="minorBidi"/>
          <w:position w:val="0"/>
          <w:sz w:val="21"/>
          <w:szCs w:val="21"/>
        </w:rPr>
        <w:t>人员</w:t>
      </w:r>
      <w:r>
        <w:rPr>
          <w:rFonts w:hint="eastAsia" w:ascii="宋体" w:hAnsi="宋体" w:cstheme="minorBidi"/>
          <w:position w:val="0"/>
          <w:sz w:val="21"/>
          <w:szCs w:val="21"/>
          <w:lang w:val="en-US" w:eastAsia="zh-CN"/>
        </w:rPr>
        <w:t>,</w:t>
      </w:r>
      <w:r>
        <w:rPr>
          <w:rFonts w:hint="eastAsia" w:ascii="宋体" w:hAnsi="宋体" w:eastAsiaTheme="minorEastAsia" w:cstheme="minorBidi"/>
          <w:spacing w:val="0"/>
          <w:sz w:val="21"/>
          <w:szCs w:val="21"/>
          <w:lang w:eastAsia="zh-CN"/>
        </w:rPr>
        <w:t>如同类权限存在多个被授权人的，被授权人员</w:t>
      </w:r>
      <w:permStart w:id="46" w:edGrp="everyone"/>
      <w:r>
        <w:rPr>
          <w:rFonts w:hint="eastAsia" w:ascii="宋体" w:hAnsi="宋体" w:eastAsiaTheme="minorEastAsia" w:cstheme="minorBidi"/>
          <w:b/>
          <w:bCs/>
          <w:spacing w:val="0"/>
          <w:sz w:val="21"/>
          <w:szCs w:val="21"/>
          <w:lang w:eastAsia="zh-CN"/>
        </w:rPr>
        <w:t>□</w:t>
      </w:r>
      <w:permEnd w:id="46"/>
      <w:r>
        <w:rPr>
          <w:rFonts w:hint="eastAsia" w:ascii="宋体" w:hAnsi="宋体" w:cstheme="minorBidi"/>
          <w:b/>
          <w:bCs/>
          <w:position w:val="0"/>
          <w:sz w:val="21"/>
          <w:szCs w:val="21"/>
        </w:rPr>
        <w:t>任一即可/</w:t>
      </w:r>
      <w:permStart w:id="47" w:edGrp="everyone"/>
      <w:r>
        <w:rPr>
          <w:rFonts w:hint="eastAsia" w:ascii="宋体" w:hAnsi="宋体" w:cstheme="minorBidi"/>
          <w:b/>
          <w:bCs/>
          <w:spacing w:val="0"/>
          <w:sz w:val="21"/>
          <w:szCs w:val="21"/>
          <w:lang w:eastAsia="zh-CN"/>
        </w:rPr>
        <w:t>□</w:t>
      </w:r>
      <w:permEnd w:id="47"/>
      <w:r>
        <w:rPr>
          <w:rFonts w:hint="eastAsia" w:ascii="宋体" w:hAnsi="宋体" w:cstheme="minorBidi"/>
          <w:b/>
          <w:bCs/>
          <w:spacing w:val="0"/>
          <w:position w:val="0"/>
          <w:sz w:val="21"/>
          <w:szCs w:val="21"/>
        </w:rPr>
        <w:t>共同</w:t>
      </w:r>
      <w:r>
        <w:rPr>
          <w:rFonts w:hint="eastAsia" w:ascii="宋体" w:hAnsi="宋体" w:cstheme="minorBidi"/>
          <w:b/>
          <w:bCs/>
          <w:position w:val="0"/>
          <w:sz w:val="21"/>
          <w:szCs w:val="21"/>
        </w:rPr>
        <w:t>行事/</w:t>
      </w:r>
      <w:permStart w:id="48" w:edGrp="everyone"/>
      <w:r>
        <w:rPr>
          <w:rFonts w:hint="eastAsia" w:ascii="宋体" w:hAnsi="宋体" w:eastAsiaTheme="minorEastAsia" w:cstheme="minorBidi"/>
          <w:b/>
          <w:bCs/>
          <w:spacing w:val="0"/>
          <w:sz w:val="21"/>
          <w:szCs w:val="21"/>
          <w:lang w:eastAsia="zh-CN"/>
        </w:rPr>
        <w:t>□</w:t>
      </w:r>
      <w:permEnd w:id="48"/>
      <w:r>
        <w:rPr>
          <w:rFonts w:hint="eastAsia" w:ascii="宋体" w:hAnsi="宋体" w:cstheme="minorBidi"/>
          <w:b/>
          <w:bCs/>
          <w:spacing w:val="0"/>
          <w:position w:val="0"/>
          <w:sz w:val="21"/>
          <w:szCs w:val="21"/>
        </w:rPr>
        <w:t>其</w:t>
      </w:r>
      <w:r>
        <w:rPr>
          <w:rFonts w:hint="eastAsia" w:ascii="宋体" w:hAnsi="宋体" w:cstheme="minorBidi"/>
          <w:b/>
          <w:bCs/>
          <w:position w:val="0"/>
          <w:sz w:val="21"/>
          <w:szCs w:val="21"/>
        </w:rPr>
        <w:t>他</w:t>
      </w:r>
      <w:r>
        <w:rPr>
          <w:rFonts w:hint="eastAsia" w:ascii="宋体" w:hAnsi="宋体" w:cstheme="minorBidi"/>
          <w:position w:val="0"/>
          <w:sz w:val="21"/>
          <w:szCs w:val="21"/>
        </w:rPr>
        <w:t>（请详细说明各被授权人员各自或共同的具体授权事项，如勾选本项但未说明或说明内容表意不明的，视为无效授权：</w:t>
      </w:r>
      <w:permStart w:id="49" w:edGrp="everyone"/>
      <w:r>
        <w:rPr>
          <w:rFonts w:hint="eastAsia" w:ascii="宋体" w:hAnsi="宋体" w:cstheme="minorBidi"/>
          <w:position w:val="0"/>
          <w:sz w:val="21"/>
          <w:szCs w:val="21"/>
          <w:u w:val="single"/>
        </w:rPr>
        <w:t xml:space="preserve">              </w:t>
      </w:r>
      <w:r>
        <w:rPr>
          <w:rFonts w:hint="eastAsia" w:ascii="宋体" w:hAnsi="宋体" w:cstheme="minorBidi"/>
          <w:position w:val="0"/>
          <w:sz w:val="21"/>
          <w:szCs w:val="21"/>
          <w:u w:val="single"/>
        </w:rPr>
        <w:tab/>
      </w:r>
      <w:r>
        <w:rPr>
          <w:rFonts w:hint="eastAsia" w:ascii="宋体" w:hAnsi="宋体" w:cstheme="minorBidi"/>
          <w:position w:val="0"/>
          <w:sz w:val="21"/>
          <w:szCs w:val="21"/>
          <w:u w:val="single"/>
        </w:rPr>
        <w:t xml:space="preserve">       </w:t>
      </w:r>
      <w:permEnd w:id="49"/>
      <w:r>
        <w:rPr>
          <w:rFonts w:hint="eastAsia" w:ascii="宋体" w:hAnsi="宋体" w:cstheme="minorBidi"/>
          <w:position w:val="0"/>
          <w:sz w:val="21"/>
          <w:szCs w:val="21"/>
        </w:rPr>
        <w:t>）方</w:t>
      </w:r>
      <w:r>
        <w:rPr>
          <w:rFonts w:hint="eastAsia" w:ascii="宋体" w:hAnsi="宋体" w:cstheme="minorBidi"/>
          <w:spacing w:val="0"/>
          <w:position w:val="0"/>
          <w:sz w:val="21"/>
          <w:szCs w:val="21"/>
        </w:rPr>
        <w:t>视</w:t>
      </w:r>
      <w:r>
        <w:rPr>
          <w:rFonts w:hint="eastAsia" w:ascii="宋体" w:hAnsi="宋体" w:cstheme="minorBidi"/>
          <w:position w:val="0"/>
          <w:sz w:val="21"/>
          <w:szCs w:val="21"/>
        </w:rPr>
        <w:t>为本机构有效申请。</w:t>
      </w:r>
    </w:p>
    <w:p w14:paraId="76FC21C5">
      <w:pPr>
        <w:spacing w:line="240" w:lineRule="atLeast"/>
        <w:rPr>
          <w:rFonts w:hint="eastAsia"/>
          <w:b/>
          <w:sz w:val="18"/>
          <w:szCs w:val="18"/>
        </w:rPr>
      </w:pPr>
    </w:p>
    <w:p w14:paraId="6E5891F0">
      <w:pPr>
        <w:spacing w:line="240" w:lineRule="atLeast"/>
        <w:rPr>
          <w:b/>
          <w:sz w:val="22"/>
          <w:szCs w:val="22"/>
        </w:rPr>
      </w:pPr>
      <w:r>
        <w:rPr>
          <w:rFonts w:hint="eastAsia"/>
          <w:b/>
          <w:sz w:val="22"/>
          <w:szCs w:val="22"/>
        </w:rPr>
        <w:t>本机构郑重承诺：</w:t>
      </w:r>
    </w:p>
    <w:p w14:paraId="6F87EE95">
      <w:pPr>
        <w:pStyle w:val="11"/>
        <w:numPr>
          <w:ilvl w:val="0"/>
          <w:numId w:val="2"/>
        </w:numPr>
        <w:spacing w:line="240" w:lineRule="atLeast"/>
        <w:ind w:firstLineChars="0"/>
        <w:rPr>
          <w:sz w:val="22"/>
          <w:szCs w:val="22"/>
        </w:rPr>
      </w:pPr>
      <w:r>
        <w:rPr>
          <w:rFonts w:hint="eastAsia"/>
          <w:sz w:val="22"/>
          <w:szCs w:val="22"/>
        </w:rPr>
        <w:t>本授权书自盖章之日起生效，直至本机构向贵公司提交</w:t>
      </w:r>
      <w:r>
        <w:rPr>
          <w:rFonts w:hint="eastAsia"/>
          <w:sz w:val="22"/>
          <w:szCs w:val="22"/>
          <w:lang w:val="en-US" w:eastAsia="zh-CN"/>
        </w:rPr>
        <w:t>新的</w:t>
      </w:r>
      <w:r>
        <w:rPr>
          <w:rFonts w:hint="eastAsia"/>
          <w:sz w:val="22"/>
          <w:szCs w:val="22"/>
        </w:rPr>
        <w:t>本授权委托书的书面文件或注销账户之前均为有效。</w:t>
      </w:r>
    </w:p>
    <w:p w14:paraId="627CFE38">
      <w:pPr>
        <w:pStyle w:val="11"/>
        <w:numPr>
          <w:ilvl w:val="0"/>
          <w:numId w:val="2"/>
        </w:numPr>
        <w:spacing w:line="240" w:lineRule="atLeast"/>
        <w:ind w:firstLineChars="0"/>
        <w:rPr>
          <w:sz w:val="22"/>
          <w:szCs w:val="22"/>
        </w:rPr>
      </w:pPr>
      <w:r>
        <w:rPr>
          <w:rFonts w:hint="eastAsia"/>
          <w:sz w:val="22"/>
          <w:szCs w:val="22"/>
        </w:rPr>
        <w:t>被授权人在上述授权范围及委托书生效期内所进行的操作、说明和确认，均视为本机构的意愿，本机构对该等行为及后果承担全部法律责任，但太平基金管理有限公司有权决定接受或拒绝；</w:t>
      </w:r>
    </w:p>
    <w:p w14:paraId="3937E0F6">
      <w:pPr>
        <w:pStyle w:val="11"/>
        <w:numPr>
          <w:ilvl w:val="0"/>
          <w:numId w:val="2"/>
        </w:numPr>
        <w:spacing w:line="240" w:lineRule="atLeast"/>
        <w:ind w:firstLineChars="0"/>
        <w:rPr>
          <w:sz w:val="22"/>
          <w:szCs w:val="22"/>
        </w:rPr>
      </w:pPr>
      <w:r>
        <w:rPr>
          <w:rFonts w:hint="eastAsia"/>
          <w:sz w:val="22"/>
          <w:szCs w:val="22"/>
        </w:rPr>
        <w:t>本机构郑重承诺本授权委托书内容真实、有效；</w:t>
      </w:r>
    </w:p>
    <w:p w14:paraId="66E2B265">
      <w:pPr>
        <w:pStyle w:val="11"/>
        <w:numPr>
          <w:ilvl w:val="0"/>
          <w:numId w:val="2"/>
        </w:numPr>
        <w:spacing w:line="240" w:lineRule="atLeast"/>
        <w:ind w:firstLineChars="0"/>
        <w:rPr>
          <w:b w:val="0"/>
          <w:bCs/>
          <w:sz w:val="22"/>
          <w:szCs w:val="22"/>
        </w:rPr>
      </w:pPr>
      <w:r>
        <w:rPr>
          <w:rFonts w:hint="eastAsia"/>
          <w:b w:val="0"/>
          <w:bCs/>
          <w:sz w:val="22"/>
          <w:szCs w:val="22"/>
        </w:rPr>
        <w:t>本授权委托书用于变更或撤销授权时，所有内容以本次授权委托书为准，在此之前的其他授权委托书作废</w:t>
      </w:r>
      <w:r>
        <w:rPr>
          <w:rFonts w:hint="eastAsia"/>
          <w:b w:val="0"/>
          <w:bCs/>
          <w:sz w:val="22"/>
          <w:szCs w:val="22"/>
          <w:lang w:eastAsia="zh-CN"/>
        </w:rPr>
        <w:t>。</w:t>
      </w:r>
    </w:p>
    <w:p w14:paraId="2D48E117">
      <w:pPr>
        <w:pStyle w:val="11"/>
        <w:widowControl w:val="0"/>
        <w:numPr>
          <w:ilvl w:val="0"/>
          <w:numId w:val="0"/>
        </w:numPr>
        <w:spacing w:line="240" w:lineRule="atLeast"/>
        <w:jc w:val="both"/>
        <w:rPr>
          <w:rFonts w:hint="eastAsia"/>
          <w:b w:val="0"/>
          <w:bCs/>
          <w:sz w:val="18"/>
          <w:szCs w:val="18"/>
        </w:rPr>
      </w:pPr>
    </w:p>
    <w:p w14:paraId="1B626E2C">
      <w:pPr>
        <w:pStyle w:val="11"/>
        <w:numPr>
          <w:ilvl w:val="-1"/>
          <w:numId w:val="0"/>
        </w:numPr>
        <w:spacing w:line="240" w:lineRule="atLeast"/>
        <w:ind w:left="0" w:firstLine="420" w:firstLineChars="0"/>
        <w:rPr>
          <w:sz w:val="18"/>
          <w:szCs w:val="18"/>
        </w:rPr>
      </w:pPr>
    </w:p>
    <w:p w14:paraId="6CBB6B4B">
      <w:pPr>
        <w:pStyle w:val="11"/>
        <w:spacing w:line="360" w:lineRule="auto"/>
        <w:ind w:left="0" w:firstLine="0" w:firstLineChars="0"/>
        <w:jc w:val="left"/>
        <w:rPr>
          <w:szCs w:val="21"/>
        </w:rPr>
      </w:pPr>
      <w:r>
        <w:rPr>
          <w:rFonts w:hint="eastAsia"/>
          <w:szCs w:val="21"/>
        </w:rPr>
        <w:t>授权机构（公章）：</w:t>
      </w:r>
      <w:r>
        <w:rPr>
          <w:rFonts w:hint="eastAsia"/>
          <w:szCs w:val="21"/>
          <w:lang w:val="en-US" w:eastAsia="zh-CN"/>
        </w:rPr>
        <w:t xml:space="preserve">                               </w:t>
      </w:r>
      <w:r>
        <w:rPr>
          <w:rFonts w:hint="eastAsia" w:asciiTheme="minorHAnsi" w:hAnsiTheme="minorHAnsi"/>
          <w:b w:val="0"/>
          <w:kern w:val="2"/>
          <w:szCs w:val="21"/>
        </w:rPr>
        <w:t>法定代表人（或授权代表）/负责人签章</w:t>
      </w:r>
      <w:r>
        <w:rPr>
          <w:rFonts w:hint="eastAsia"/>
          <w:szCs w:val="21"/>
        </w:rPr>
        <w:t>：</w:t>
      </w:r>
    </w:p>
    <w:p w14:paraId="71A934F0">
      <w:pPr>
        <w:pStyle w:val="11"/>
        <w:spacing w:line="360" w:lineRule="auto"/>
        <w:ind w:left="4139" w:firstLine="62" w:firstLineChars="0"/>
        <w:jc w:val="left"/>
        <w:rPr>
          <w:rFonts w:hint="eastAsia"/>
          <w:szCs w:val="21"/>
        </w:rPr>
      </w:pPr>
    </w:p>
    <w:p w14:paraId="3BCC6DD4">
      <w:pPr>
        <w:pStyle w:val="11"/>
        <w:spacing w:line="360" w:lineRule="auto"/>
        <w:ind w:left="4139" w:firstLine="2574" w:firstLineChars="1226"/>
        <w:jc w:val="left"/>
        <w:rPr>
          <w:szCs w:val="21"/>
        </w:rPr>
      </w:pPr>
      <w:r>
        <w:rPr>
          <w:rFonts w:hint="eastAsia"/>
          <w:szCs w:val="21"/>
        </w:rPr>
        <w:t xml:space="preserve">签署日期： </w:t>
      </w:r>
      <w:r>
        <w:rPr>
          <w:szCs w:val="21"/>
        </w:rPr>
        <w:t xml:space="preserve">   </w:t>
      </w:r>
      <w:permStart w:id="50" w:edGrp="everyone"/>
      <w:r>
        <w:rPr>
          <w:szCs w:val="21"/>
        </w:rPr>
        <w:t xml:space="preserve">   </w:t>
      </w:r>
      <w:permEnd w:id="50"/>
      <w:r>
        <w:rPr>
          <w:szCs w:val="21"/>
        </w:rPr>
        <w:t xml:space="preserve">  </w:t>
      </w:r>
      <w:r>
        <w:rPr>
          <w:rFonts w:hint="eastAsia"/>
          <w:szCs w:val="21"/>
        </w:rPr>
        <w:t xml:space="preserve">年  </w:t>
      </w:r>
      <w:permStart w:id="51" w:edGrp="everyone"/>
      <w:r>
        <w:rPr>
          <w:rFonts w:hint="eastAsia"/>
          <w:szCs w:val="21"/>
        </w:rPr>
        <w:t xml:space="preserve">   </w:t>
      </w:r>
      <w:permEnd w:id="51"/>
      <w:r>
        <w:rPr>
          <w:rFonts w:hint="eastAsia"/>
          <w:szCs w:val="21"/>
        </w:rPr>
        <w:t xml:space="preserve">月 </w:t>
      </w:r>
      <w:permStart w:id="52" w:edGrp="everyone"/>
      <w:r>
        <w:rPr>
          <w:rFonts w:hint="eastAsia"/>
          <w:szCs w:val="21"/>
        </w:rPr>
        <w:t xml:space="preserve">   </w:t>
      </w:r>
      <w:permEnd w:id="52"/>
      <w:r>
        <w:rPr>
          <w:rFonts w:hint="eastAsia"/>
          <w:szCs w:val="21"/>
        </w:rPr>
        <w:t xml:space="preserve"> 日</w:t>
      </w:r>
    </w:p>
    <w:sectPr>
      <w:headerReference r:id="rId5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720" w:right="720" w:bottom="720" w:left="720" w:header="283" w:footer="992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黑体_易方达">
    <w:altName w:val="黑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E0CFDC">
    <w:pPr>
      <w:pStyle w:val="3"/>
    </w:pPr>
    <w:r>
      <w:rPr>
        <w:rFonts w:hint="eastAsia"/>
      </w:rPr>
      <w:t>经办人：</w:t>
    </w:r>
    <w:r>
      <w:ptab w:relativeTo="margin" w:alignment="center" w:leader="none"/>
    </w:r>
    <w:r>
      <w:rPr>
        <w:rFonts w:hint="eastAsia"/>
      </w:rPr>
      <w:t>复核人：</w:t>
    </w:r>
    <w:r>
      <w:ptab w:relativeTo="margin" w:alignment="right" w:leader="none"/>
    </w:r>
    <w:r>
      <w:rPr>
        <w:rFonts w:hint="eastAsia"/>
      </w:rPr>
      <w:t>直销网点章：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4F02B4">
    <w:pPr>
      <w:pStyle w:val="3"/>
    </w:pPr>
    <w:r>
      <w:rPr>
        <w:rFonts w:hint="eastAsia"/>
      </w:rPr>
      <w:t>经办人：</w:t>
    </w:r>
    <w:r>
      <w:ptab w:relativeTo="margin" w:alignment="center" w:leader="none"/>
    </w:r>
    <w:r>
      <w:rPr>
        <w:rFonts w:hint="eastAsia"/>
      </w:rPr>
      <w:t>复核人：</w:t>
    </w:r>
    <w:r>
      <w:ptab w:relativeTo="margin" w:alignment="right" w:leader="none"/>
    </w:r>
    <w:r>
      <w:rPr>
        <w:rFonts w:hint="eastAsia"/>
      </w:rPr>
      <w:t>直销网点章：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5EA1AE">
    <w:pPr>
      <w:pStyle w:val="4"/>
      <w:rPr>
        <w:b/>
      </w:rPr>
    </w:pPr>
    <w:r>
      <w:rPr>
        <w:rFonts w:hint="eastAsia"/>
        <w:b/>
      </w:rPr>
      <w:t>太平基金管理有限公司</w:t>
    </w:r>
    <w:r>
      <w:rPr>
        <w:b/>
      </w:rPr>
      <w:ptab w:relativeTo="margin" w:alignment="right" w:leader="none"/>
    </w:r>
    <w:r>
      <w:rPr>
        <w:rFonts w:hint="eastAsia"/>
        <w:b/>
      </w:rPr>
      <w:t>第三联 被授权人留存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F52D9D">
    <w:pPr>
      <w:pStyle w:val="4"/>
      <w:rPr>
        <w:b/>
      </w:rPr>
    </w:pPr>
    <w:r>
      <w:rPr>
        <w:rFonts w:hint="eastAsia"/>
        <w:b/>
      </w:rPr>
      <w:t>太平基金管理有限公司</w:t>
    </w:r>
    <w:r>
      <w:rPr>
        <w:b/>
      </w:rPr>
      <w:ptab w:relativeTo="margin" w:alignment="right" w:leader="none"/>
    </w:r>
    <w:r>
      <w:rPr>
        <w:rFonts w:hint="eastAsia"/>
        <w:b/>
      </w:rPr>
      <w:t>第二联 授权人留存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9BF110">
    <w:pPr>
      <w:jc w:val="center"/>
      <w:rPr>
        <w:b/>
        <w:sz w:val="22"/>
        <w:szCs w:val="32"/>
        <w:u w:val="single"/>
      </w:rPr>
    </w:pPr>
    <w:r>
      <w:rPr>
        <w:rFonts w:ascii="微软雅黑" w:hAnsi="微软雅黑" w:eastAsia="微软雅黑"/>
        <w:color w:val="365F91"/>
        <w:u w:val="single"/>
      </w:rPr>
      <w:fldChar w:fldCharType="begin"/>
    </w:r>
    <w:r>
      <w:instrText xml:space="preserve"> INCLUDEPICTURE "../../../../../ShareCache/市场营销部（部门）/市场营销部/客服部文件/直销柜台/直销柜台公盘文件/制度与表单/最新规则及表单/机构开户业务规则及表单/cid:image003.png@01D2C998.6F9A7090" \* MERGEFORMAT </w:instrText>
    </w:r>
    <w:r>
      <w:rPr>
        <w:rFonts w:ascii="微软雅黑" w:hAnsi="微软雅黑" w:eastAsia="微软雅黑"/>
        <w:color w:val="365F91"/>
        <w:u w:val="single"/>
      </w:rPr>
      <w:fldChar w:fldCharType="separate"/>
    </w:r>
    <w:r>
      <w:rPr>
        <w:rFonts w:ascii="微软雅黑" w:hAnsi="微软雅黑" w:eastAsia="微软雅黑"/>
        <w:color w:val="365F91"/>
        <w:u w:val="single"/>
      </w:rPr>
      <w:drawing>
        <wp:inline distT="0" distB="0" distL="114300" distR="114300">
          <wp:extent cx="2190750" cy="238125"/>
          <wp:effectExtent l="0" t="0" r="6350" b="3175"/>
          <wp:docPr id="1" name="图片 2" descr="说明: 说明: logo组合彩色（太平+基金）_复制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2" descr="说明: 说明: logo组合彩色（太平+基金）_复制-01"/>
                  <pic:cNvPicPr>
                    <a:picLocks noChangeAspect="1"/>
                  </pic:cNvPicPr>
                </pic:nvPicPr>
                <pic:blipFill>
                  <a:blip r:embed="rId1" r:link="rId2"/>
                  <a:stretch>
                    <a:fillRect/>
                  </a:stretch>
                </pic:blipFill>
                <pic:spPr>
                  <a:xfrm>
                    <a:off x="0" y="0"/>
                    <a:ext cx="219075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微软雅黑" w:hAnsi="微软雅黑" w:eastAsia="微软雅黑"/>
        <w:color w:val="365F91"/>
        <w:u w:val="single"/>
      </w:rPr>
      <w:fldChar w:fldCharType="end"/>
    </w:r>
    <w:r>
      <w:rPr>
        <w:rFonts w:ascii="微软雅黑" w:hAnsi="微软雅黑" w:eastAsia="微软雅黑"/>
        <w:color w:val="365F91"/>
        <w:u w:val="single"/>
      </w:rPr>
      <w:t xml:space="preserve">                      </w:t>
    </w:r>
    <w:r>
      <w:rPr>
        <w:rFonts w:hint="eastAsia" w:ascii="微软雅黑" w:hAnsi="微软雅黑" w:eastAsia="微软雅黑"/>
        <w:color w:val="365F91"/>
        <w:u w:val="single"/>
        <w:lang w:val="en-US" w:eastAsia="zh-CN"/>
      </w:rPr>
      <w:t xml:space="preserve">    </w:t>
    </w:r>
    <w:r>
      <w:rPr>
        <w:rFonts w:ascii="微软雅黑" w:hAnsi="微软雅黑" w:eastAsia="微软雅黑"/>
        <w:color w:val="365F91"/>
        <w:u w:val="single"/>
      </w:rPr>
      <w:t xml:space="preserve">             </w:t>
    </w:r>
    <w:r>
      <w:rPr>
        <w:rFonts w:hint="eastAsia"/>
        <w:b/>
        <w:sz w:val="22"/>
        <w:szCs w:val="32"/>
        <w:u w:val="single"/>
      </w:rPr>
      <w:t>基金业务经办人授权委托书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D01EB0"/>
    <w:multiLevelType w:val="multilevel"/>
    <w:tmpl w:val="10D01EB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F6C7B4E"/>
    <w:multiLevelType w:val="singleLevel"/>
    <w:tmpl w:val="7F6C7B4E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bordersDoNotSurroundHeader w:val="0"/>
  <w:bordersDoNotSurroundFooter w:val="0"/>
  <w:revisionView w:markup="0"/>
  <w:documentProtection w:edit="readOnly" w:formatting="1" w:enforcement="1" w:cryptProviderType="rsaFull" w:cryptAlgorithmClass="hash" w:cryptAlgorithmType="typeAny" w:cryptAlgorithmSid="4" w:cryptSpinCount="0" w:hash="RX2Yvra3jYbwPksz3xoVjShkzgo=" w:salt="TmTZdBBpaJjHxlapI2Zj6A==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zNmM0ZTAzNGI3YzBkN2Q0ZWRjMWZiMGYxZjhhODIifQ=="/>
  </w:docVars>
  <w:rsids>
    <w:rsidRoot w:val="00D818B6"/>
    <w:rsid w:val="00041C3A"/>
    <w:rsid w:val="00084EC6"/>
    <w:rsid w:val="000B7EBA"/>
    <w:rsid w:val="000C0313"/>
    <w:rsid w:val="000C15AF"/>
    <w:rsid w:val="000F7F05"/>
    <w:rsid w:val="00150BB1"/>
    <w:rsid w:val="001560FE"/>
    <w:rsid w:val="00195097"/>
    <w:rsid w:val="001B5C5A"/>
    <w:rsid w:val="001C6D89"/>
    <w:rsid w:val="001E4587"/>
    <w:rsid w:val="001F748F"/>
    <w:rsid w:val="002C6CB4"/>
    <w:rsid w:val="003630AC"/>
    <w:rsid w:val="003D325E"/>
    <w:rsid w:val="003E76C1"/>
    <w:rsid w:val="00414F5F"/>
    <w:rsid w:val="00490E7C"/>
    <w:rsid w:val="004B6EF9"/>
    <w:rsid w:val="004F5A70"/>
    <w:rsid w:val="00556F56"/>
    <w:rsid w:val="006123C0"/>
    <w:rsid w:val="00635FD5"/>
    <w:rsid w:val="006404EB"/>
    <w:rsid w:val="00754D4D"/>
    <w:rsid w:val="007610F7"/>
    <w:rsid w:val="00820DFF"/>
    <w:rsid w:val="00824133"/>
    <w:rsid w:val="008409B1"/>
    <w:rsid w:val="008719D4"/>
    <w:rsid w:val="00897C28"/>
    <w:rsid w:val="008E62B1"/>
    <w:rsid w:val="0091427C"/>
    <w:rsid w:val="00921D4E"/>
    <w:rsid w:val="009F71B5"/>
    <w:rsid w:val="00A66AC6"/>
    <w:rsid w:val="00A80EC1"/>
    <w:rsid w:val="00BC1001"/>
    <w:rsid w:val="00C141D9"/>
    <w:rsid w:val="00C86819"/>
    <w:rsid w:val="00C9040D"/>
    <w:rsid w:val="00CA487D"/>
    <w:rsid w:val="00D02927"/>
    <w:rsid w:val="00D40257"/>
    <w:rsid w:val="00D719B3"/>
    <w:rsid w:val="00D818B6"/>
    <w:rsid w:val="00D9513A"/>
    <w:rsid w:val="00DA09F3"/>
    <w:rsid w:val="00DB3773"/>
    <w:rsid w:val="00E25556"/>
    <w:rsid w:val="00E57F74"/>
    <w:rsid w:val="00E65AE1"/>
    <w:rsid w:val="00ED793E"/>
    <w:rsid w:val="00ED7B65"/>
    <w:rsid w:val="00F11CCC"/>
    <w:rsid w:val="042D3B5B"/>
    <w:rsid w:val="07F86F6A"/>
    <w:rsid w:val="09A02823"/>
    <w:rsid w:val="165447BB"/>
    <w:rsid w:val="20DD4E03"/>
    <w:rsid w:val="23A04547"/>
    <w:rsid w:val="2D4F6EFD"/>
    <w:rsid w:val="33DB427B"/>
    <w:rsid w:val="37EF5A09"/>
    <w:rsid w:val="3E004FC9"/>
    <w:rsid w:val="3E255C01"/>
    <w:rsid w:val="3E471D2C"/>
    <w:rsid w:val="515A29C1"/>
    <w:rsid w:val="57A06738"/>
    <w:rsid w:val="58523BC2"/>
    <w:rsid w:val="61CE5F9D"/>
    <w:rsid w:val="625B311B"/>
    <w:rsid w:val="70C67F9E"/>
    <w:rsid w:val="7E68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2C998.6F9A709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F8377-5469-4BD6-B94D-603F2E22168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acfmc</Company>
  <Pages>1</Pages>
  <Words>770</Words>
  <Characters>770</Characters>
  <Lines>33</Lines>
  <Paragraphs>9</Paragraphs>
  <TotalTime>82</TotalTime>
  <ScaleCrop>false</ScaleCrop>
  <LinksUpToDate>false</LinksUpToDate>
  <CharactersWithSpaces>1003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2017-06-05T03:28:00Z</dcterms:created>
  <dc:creator>admin</dc:creator>
  <cp:lastModifiedBy>z</cp:lastModifiedBy>
  <cp:lastPrinted>2026-07-20T07:24:00Z</cp:lastPrinted>
  <dcterms:modified xsi:type="dcterms:W3CDTF">2026-09-04T06:20:46Z</dcterms:modified>
  <dc:title>太平基金-基金业务授权委托书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10DDB3E4E78246A0898A7A7783412F4C_13</vt:lpwstr>
  </property>
  <property fmtid="{D5CDD505-2E9C-101B-9397-08002B2CF9AE}" pid="4" name="KSOTemplateDocerSaveRecord">
    <vt:lpwstr>eyJoZGlkIjoiYmQzNmM0ZTAzNGI3YzBkN2Q0ZWRjMWZiMGYxZjhhODIiLCJ1c2VySWQiOiIzNTIzMzM4NzAifQ==</vt:lpwstr>
  </property>
</Properties>
</file>