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C71C0">
      <w:pPr>
        <w:pStyle w:val="10"/>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投资者风险承受能力测评问卷（机构版）</w:t>
      </w:r>
    </w:p>
    <w:p w14:paraId="73749788">
      <w:pPr>
        <w:pStyle w:val="10"/>
        <w:rPr>
          <w:rFonts w:hint="eastAsia" w:cs="仿宋" w:asciiTheme="minorEastAsia" w:hAnsiTheme="minorEastAsia" w:eastAsiaTheme="minorEastAsia"/>
          <w:b/>
        </w:rPr>
      </w:pPr>
    </w:p>
    <w:p w14:paraId="5AE632DE">
      <w:pPr>
        <w:pStyle w:val="10"/>
        <w:rPr>
          <w:rFonts w:hint="default" w:cs="Times New Roman" w:asciiTheme="minorEastAsia" w:hAnsiTheme="minorEastAsia" w:eastAsiaTheme="minorEastAsia"/>
          <w:b/>
          <w:bCs/>
          <w:sz w:val="21"/>
          <w:szCs w:val="21"/>
          <w:lang w:val="en-US" w:eastAsia="zh-CN"/>
        </w:rPr>
      </w:pPr>
      <w:r>
        <w:rPr>
          <w:rFonts w:hint="eastAsia" w:cs="仿宋" w:asciiTheme="minorEastAsia" w:hAnsiTheme="minorEastAsia" w:eastAsiaTheme="minorEastAsia"/>
          <w:b/>
          <w:bCs/>
          <w:sz w:val="21"/>
          <w:szCs w:val="21"/>
        </w:rPr>
        <w:t>投资者名称：</w:t>
      </w:r>
      <w:permStart w:id="0" w:edGrp="everyone"/>
      <w:r>
        <w:rPr>
          <w:rFonts w:hint="eastAsia" w:cs="仿宋" w:asciiTheme="minorEastAsia" w:hAnsiTheme="minorEastAsia" w:eastAsiaTheme="minorEastAsia"/>
          <w:b/>
          <w:bCs/>
          <w:sz w:val="21"/>
          <w:szCs w:val="21"/>
          <w:lang w:val="en-US" w:eastAsia="zh-CN"/>
        </w:rPr>
        <w:t xml:space="preserve">                     </w:t>
      </w:r>
      <w:bookmarkStart w:id="0" w:name="_GoBack"/>
      <w:bookmarkEnd w:id="0"/>
      <w:r>
        <w:rPr>
          <w:rFonts w:hint="eastAsia" w:cs="仿宋" w:asciiTheme="minorEastAsia" w:hAnsiTheme="minorEastAsia" w:eastAsiaTheme="minorEastAsia"/>
          <w:b/>
          <w:bCs/>
          <w:sz w:val="21"/>
          <w:szCs w:val="21"/>
          <w:lang w:val="en-US" w:eastAsia="zh-CN"/>
        </w:rPr>
        <w:t xml:space="preserve">                      </w:t>
      </w:r>
      <w:r>
        <w:rPr>
          <w:rFonts w:cs="Times New Roman" w:asciiTheme="minorEastAsia" w:hAnsiTheme="minorEastAsia" w:eastAsiaTheme="minorEastAsia"/>
          <w:b/>
          <w:bCs/>
          <w:sz w:val="21"/>
          <w:szCs w:val="21"/>
          <w:u w:val="none"/>
        </w:rPr>
        <w:t xml:space="preserve"> </w:t>
      </w:r>
      <w:permEnd w:id="0"/>
      <w:r>
        <w:rPr>
          <w:rFonts w:cs="Times New Roman" w:asciiTheme="minorEastAsia" w:hAnsiTheme="minorEastAsia" w:eastAsiaTheme="minorEastAsia"/>
          <w:b/>
          <w:bCs/>
          <w:sz w:val="21"/>
          <w:szCs w:val="21"/>
        </w:rPr>
        <w:t xml:space="preserve"> </w:t>
      </w:r>
      <w:r>
        <w:rPr>
          <w:rFonts w:hint="eastAsia" w:cs="Times New Roman" w:asciiTheme="minorEastAsia" w:hAnsiTheme="minorEastAsia" w:eastAsiaTheme="minorEastAsia"/>
          <w:b/>
          <w:bCs/>
          <w:sz w:val="21"/>
          <w:szCs w:val="21"/>
        </w:rPr>
        <w:t xml:space="preserve"> </w:t>
      </w:r>
      <w:r>
        <w:rPr>
          <w:rFonts w:hint="eastAsia" w:cs="仿宋" w:asciiTheme="minorEastAsia" w:hAnsiTheme="minorEastAsia" w:eastAsiaTheme="minorEastAsia"/>
          <w:b/>
          <w:bCs/>
          <w:sz w:val="21"/>
          <w:szCs w:val="21"/>
        </w:rPr>
        <w:t>填写日期：</w:t>
      </w:r>
      <w:permStart w:id="1" w:edGrp="everyone"/>
      <w:r>
        <w:rPr>
          <w:rFonts w:hint="eastAsia" w:cs="仿宋" w:asciiTheme="minorEastAsia" w:hAnsiTheme="minorEastAsia" w:eastAsiaTheme="minorEastAsia"/>
          <w:b/>
          <w:bCs/>
          <w:sz w:val="21"/>
          <w:szCs w:val="21"/>
          <w:lang w:val="en-US" w:eastAsia="zh-CN"/>
        </w:rPr>
        <w:t xml:space="preserve">                  </w:t>
      </w:r>
    </w:p>
    <w:permEnd w:id="1"/>
    <w:p w14:paraId="4C3A4F3B">
      <w:pPr>
        <w:pStyle w:val="10"/>
        <w:spacing w:before="156" w:beforeLines="50" w:after="156" w:afterLines="50"/>
        <w:ind w:firstLine="420" w:firstLineChars="200"/>
        <w:jc w:val="both"/>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本问卷旨在了解贵单位可承受的风险程度等情况，借此协助贵单位选择合适的金融产品或金融服务类别，以符合贵单位的风险承受能力。</w:t>
      </w:r>
    </w:p>
    <w:p w14:paraId="73FE6971">
      <w:pPr>
        <w:pStyle w:val="10"/>
        <w:spacing w:before="156" w:beforeLines="50" w:after="156" w:afterLines="50"/>
        <w:ind w:firstLine="420" w:firstLineChars="200"/>
        <w:jc w:val="both"/>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风险承受能力评估是本公司向客户履行适当性职责的一个环节，其目的是使本公司所提供的金融产品或金融服务与贵单位的风险承受能力等级相匹配。</w:t>
      </w:r>
    </w:p>
    <w:p w14:paraId="021FFA2F">
      <w:pPr>
        <w:pStyle w:val="10"/>
        <w:spacing w:before="156" w:beforeLines="50" w:after="156" w:afterLines="50"/>
        <w:ind w:firstLine="420" w:firstLineChars="200"/>
        <w:jc w:val="both"/>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根据投资者适当性相关管理规定，本机构对普通投资者风险承受能力评估频次实施管控：同一投资者风险测评单日提交不超过两次，十二个月内累计提交不超过八次。请您如实填写问卷，客观评估自身风险承受水平，理性作答。</w:t>
      </w:r>
    </w:p>
    <w:p w14:paraId="1FCD805E">
      <w:pPr>
        <w:pStyle w:val="10"/>
        <w:spacing w:before="156" w:beforeLines="50" w:after="156" w:afterLines="50"/>
        <w:ind w:firstLine="420" w:firstLineChars="200"/>
        <w:jc w:val="both"/>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本公司特别提醒贵单位：本公司向贵单位履行风险承受能力评估等适当性职责，并不能取代贵单位自己的投资判断，也不会降低金融产品或金融服务的固有风险。同时，贵单位需</w:t>
      </w:r>
      <w:r>
        <w:rPr>
          <w:rFonts w:cs="仿宋" w:asciiTheme="minorEastAsia" w:hAnsiTheme="minorEastAsia" w:eastAsiaTheme="minorEastAsia"/>
          <w:sz w:val="21"/>
          <w:szCs w:val="21"/>
        </w:rPr>
        <w:t>自行承担</w:t>
      </w:r>
      <w:r>
        <w:rPr>
          <w:rFonts w:hint="eastAsia" w:cs="仿宋" w:asciiTheme="minorEastAsia" w:hAnsiTheme="minorEastAsia" w:eastAsiaTheme="minorEastAsia"/>
          <w:sz w:val="21"/>
          <w:szCs w:val="21"/>
        </w:rPr>
        <w:t>投资风险、履约责任以及费用等。</w:t>
      </w:r>
    </w:p>
    <w:p w14:paraId="20BCE334">
      <w:pPr>
        <w:pStyle w:val="10"/>
        <w:spacing w:before="156" w:beforeLines="50" w:after="156" w:afterLines="50"/>
        <w:ind w:firstLine="420" w:firstLineChars="200"/>
        <w:jc w:val="both"/>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本公司提示贵单位：本公司根据贵单位提供的信息对贵单位进行风险承受能力评估，开展适当性工作。贵单位应当如实提供相关信息及证明材料，并对所提供的信息和证明材料的真实性、准确性、完整性负责。当贵单位的各项状况发生重大变化时，贵单位应对所投资的金融产品及时进行重新审视，以确保贵单位的投资决定与贵单位可承受的投资风险程度等实际情况一致。</w:t>
      </w:r>
    </w:p>
    <w:p w14:paraId="096502DB">
      <w:pPr>
        <w:pStyle w:val="10"/>
        <w:spacing w:before="156" w:beforeLines="50" w:after="156" w:afterLines="50"/>
        <w:ind w:firstLine="420" w:firstLineChars="200"/>
        <w:jc w:val="both"/>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本公司在此承诺，对于贵单位在本问卷中所提供的相关信息，本公司将严格按照法律法规要求承担保密义务。除法律法规另有规定外，本公司保证不会将涉及贵单位的任何信息提供、泄露给任何第三方，或者将相关信息用于其他用途。</w:t>
      </w:r>
    </w:p>
    <w:p w14:paraId="032B518C">
      <w:pPr>
        <w:pStyle w:val="10"/>
        <w:spacing w:before="156" w:beforeLines="50" w:after="156" w:afterLines="50"/>
        <w:ind w:firstLine="0" w:firstLineChars="0"/>
        <w:rPr>
          <w:rFonts w:hint="eastAsia" w:cs="仿宋" w:asciiTheme="minorEastAsia" w:hAnsiTheme="minorEastAsia" w:eastAsiaTheme="minorEastAsia"/>
          <w:b/>
          <w:bCs/>
          <w:sz w:val="21"/>
          <w:szCs w:val="21"/>
        </w:rPr>
      </w:pPr>
    </w:p>
    <w:p w14:paraId="2FE40E00">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b/>
          <w:bCs/>
          <w:sz w:val="21"/>
          <w:szCs w:val="21"/>
        </w:rPr>
        <w:t>1、贵单位的性质</w:t>
      </w:r>
      <w:r>
        <w:rPr>
          <w:rFonts w:hint="eastAsia" w:cs="仿宋" w:asciiTheme="minorEastAsia" w:hAnsiTheme="minorEastAsia" w:eastAsiaTheme="minorEastAsia"/>
          <w:b/>
          <w:bCs/>
          <w:sz w:val="21"/>
          <w:szCs w:val="21"/>
          <w:lang w:val="en-US" w:eastAsia="zh-CN"/>
        </w:rPr>
        <w:t>:(</w:t>
      </w:r>
      <w:permStart w:id="2" w:edGrp="everyone"/>
      <w:r>
        <w:rPr>
          <w:rFonts w:hint="eastAsia" w:cs="仿宋" w:asciiTheme="minorEastAsia" w:hAnsiTheme="minorEastAsia" w:eastAsiaTheme="minorEastAsia"/>
          <w:b/>
          <w:bCs/>
          <w:sz w:val="21"/>
          <w:szCs w:val="21"/>
          <w:lang w:val="en-US" w:eastAsia="zh-CN"/>
        </w:rPr>
        <w:t xml:space="preserve">    </w:t>
      </w:r>
      <w:permEnd w:id="2"/>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5AF9DAEF">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仿宋" w:asciiTheme="minorEastAsia" w:hAnsiTheme="minorEastAsia" w:eastAsiaTheme="minorEastAsia"/>
          <w:sz w:val="21"/>
          <w:szCs w:val="21"/>
        </w:rPr>
        <w:t xml:space="preserve">国有企事业单位   </w:t>
      </w:r>
      <w:r>
        <w:rPr>
          <w:rFonts w:cs="仿宋" w:asciiTheme="minorEastAsia" w:hAnsiTheme="minorEastAsia" w:eastAsiaTheme="minorEastAsia"/>
          <w:sz w:val="21"/>
          <w:szCs w:val="21"/>
        </w:rPr>
        <w:t xml:space="preserve">                      </w:t>
      </w:r>
    </w:p>
    <w:p w14:paraId="3E50F7DD">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非上市民营企业</w:t>
      </w:r>
      <w:r>
        <w:rPr>
          <w:rFonts w:cs="仿宋" w:asciiTheme="minorEastAsia" w:hAnsiTheme="minorEastAsia" w:eastAsiaTheme="minorEastAsia"/>
          <w:sz w:val="21"/>
          <w:szCs w:val="21"/>
        </w:rPr>
        <w:t xml:space="preserve">                     </w:t>
      </w:r>
    </w:p>
    <w:p w14:paraId="4341A87C">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外资企业</w:t>
      </w:r>
      <w:r>
        <w:rPr>
          <w:rFonts w:cs="仿宋" w:asciiTheme="minorEastAsia" w:hAnsiTheme="minorEastAsia" w:eastAsiaTheme="minorEastAsia"/>
          <w:sz w:val="21"/>
          <w:szCs w:val="21"/>
        </w:rPr>
        <w:t xml:space="preserve">        </w:t>
      </w:r>
      <w:r>
        <w:rPr>
          <w:rFonts w:asciiTheme="minorEastAsia" w:hAnsiTheme="minorEastAsia"/>
          <w:szCs w:val="21"/>
        </w:rPr>
        <w:t xml:space="preserve"> </w:t>
      </w:r>
      <w:r>
        <w:rPr>
          <w:rFonts w:cs="仿宋" w:asciiTheme="minorEastAsia" w:hAnsiTheme="minorEastAsia" w:eastAsiaTheme="minorEastAsia"/>
          <w:sz w:val="21"/>
          <w:szCs w:val="21"/>
        </w:rPr>
        <w:t xml:space="preserve">                    </w:t>
      </w:r>
    </w:p>
    <w:p w14:paraId="48E976A9">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D.</w:t>
      </w:r>
      <w:r>
        <w:rPr>
          <w:rFonts w:hint="eastAsia" w:cs="仿宋" w:asciiTheme="minorEastAsia" w:hAnsiTheme="minorEastAsia" w:eastAsiaTheme="minorEastAsia"/>
          <w:sz w:val="21"/>
          <w:szCs w:val="21"/>
        </w:rPr>
        <w:t>上市公司</w:t>
      </w:r>
      <w:r>
        <w:rPr>
          <w:rFonts w:cs="仿宋" w:asciiTheme="minorEastAsia" w:hAnsiTheme="minorEastAsia" w:eastAsiaTheme="minorEastAsia"/>
          <w:sz w:val="21"/>
          <w:szCs w:val="21"/>
        </w:rPr>
        <w:t xml:space="preserve">   </w:t>
      </w:r>
    </w:p>
    <w:p w14:paraId="3F7A1486">
      <w:pPr>
        <w:pStyle w:val="10"/>
        <w:spacing w:before="156" w:beforeLines="50" w:after="156" w:afterLines="50"/>
        <w:rPr>
          <w:rFonts w:hint="eastAsia" w:cs="仿宋" w:asciiTheme="minorEastAsia" w:hAnsiTheme="minorEastAsia" w:eastAsiaTheme="minorEastAsia"/>
          <w:sz w:val="21"/>
          <w:szCs w:val="21"/>
        </w:rPr>
      </w:pPr>
      <w:r>
        <w:rPr>
          <w:rFonts w:cs="仿宋" w:asciiTheme="minorEastAsia" w:hAnsiTheme="minorEastAsia" w:eastAsiaTheme="minorEastAsia"/>
          <w:sz w:val="21"/>
          <w:szCs w:val="21"/>
        </w:rPr>
        <w:t xml:space="preserve">                          </w:t>
      </w:r>
    </w:p>
    <w:p w14:paraId="49723E6F">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2</w:t>
      </w:r>
      <w:r>
        <w:rPr>
          <w:rFonts w:hint="eastAsia" w:cs="仿宋" w:asciiTheme="minorEastAsia" w:hAnsiTheme="minorEastAsia" w:eastAsiaTheme="minorEastAsia"/>
          <w:b/>
          <w:bCs/>
          <w:sz w:val="21"/>
          <w:szCs w:val="21"/>
        </w:rPr>
        <w:t>、贵单位的净资产规模为</w:t>
      </w:r>
      <w:r>
        <w:rPr>
          <w:rFonts w:hint="eastAsia" w:cs="仿宋" w:asciiTheme="minorEastAsia" w:hAnsiTheme="minorEastAsia" w:eastAsiaTheme="minorEastAsia"/>
          <w:b/>
          <w:bCs/>
          <w:sz w:val="21"/>
          <w:szCs w:val="21"/>
          <w:lang w:val="en-US" w:eastAsia="zh-CN"/>
        </w:rPr>
        <w:t>:(</w:t>
      </w:r>
      <w:permStart w:id="3" w:edGrp="everyone"/>
      <w:r>
        <w:rPr>
          <w:rFonts w:hint="eastAsia" w:cs="仿宋" w:asciiTheme="minorEastAsia" w:hAnsiTheme="minorEastAsia" w:eastAsiaTheme="minorEastAsia"/>
          <w:b/>
          <w:bCs/>
          <w:sz w:val="21"/>
          <w:szCs w:val="21"/>
          <w:lang w:val="en-US" w:eastAsia="zh-CN"/>
        </w:rPr>
        <w:t xml:space="preserve">    </w:t>
      </w:r>
      <w:permEnd w:id="3"/>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3ED1F56D">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A. 500</w:t>
      </w:r>
      <w:r>
        <w:rPr>
          <w:rFonts w:hint="eastAsia" w:cs="仿宋" w:asciiTheme="minorEastAsia" w:hAnsiTheme="minorEastAsia" w:eastAsiaTheme="minorEastAsia"/>
          <w:sz w:val="21"/>
          <w:szCs w:val="21"/>
        </w:rPr>
        <w:t>万元以下</w:t>
      </w:r>
      <w:r>
        <w:rPr>
          <w:rFonts w:cs="仿宋" w:asciiTheme="minorEastAsia" w:hAnsiTheme="minorEastAsia" w:eastAsiaTheme="minorEastAsia"/>
          <w:sz w:val="21"/>
          <w:szCs w:val="21"/>
        </w:rPr>
        <w:t xml:space="preserve">                     </w:t>
      </w:r>
    </w:p>
    <w:p w14:paraId="17C12CEB">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B. 500</w:t>
      </w:r>
      <w:r>
        <w:rPr>
          <w:rFonts w:hint="eastAsia" w:cs="仿宋" w:asciiTheme="minorEastAsia" w:hAnsiTheme="minorEastAsia" w:eastAsiaTheme="minorEastAsia"/>
          <w:sz w:val="21"/>
          <w:szCs w:val="21"/>
        </w:rPr>
        <w:t>万元</w:t>
      </w:r>
      <w:r>
        <w:rPr>
          <w:rFonts w:cs="Times New Roman" w:asciiTheme="minorEastAsia" w:hAnsiTheme="minorEastAsia" w:eastAsiaTheme="minorEastAsia"/>
          <w:sz w:val="21"/>
          <w:szCs w:val="21"/>
        </w:rPr>
        <w:t>-2000</w:t>
      </w:r>
      <w:r>
        <w:rPr>
          <w:rFonts w:hint="eastAsia" w:cs="仿宋" w:asciiTheme="minorEastAsia" w:hAnsiTheme="minorEastAsia" w:eastAsiaTheme="minorEastAsia"/>
          <w:sz w:val="21"/>
          <w:szCs w:val="21"/>
        </w:rPr>
        <w:t>万元</w:t>
      </w:r>
      <w:r>
        <w:rPr>
          <w:rFonts w:cs="仿宋" w:asciiTheme="minorEastAsia" w:hAnsiTheme="minorEastAsia" w:eastAsiaTheme="minorEastAsia"/>
          <w:sz w:val="21"/>
          <w:szCs w:val="21"/>
        </w:rPr>
        <w:t xml:space="preserve">              </w:t>
      </w:r>
    </w:p>
    <w:p w14:paraId="68E4F06F">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C. 2000</w:t>
      </w:r>
      <w:r>
        <w:rPr>
          <w:rFonts w:hint="eastAsia" w:cs="仿宋" w:asciiTheme="minorEastAsia" w:hAnsiTheme="minorEastAsia" w:eastAsiaTheme="minorEastAsia"/>
          <w:sz w:val="21"/>
          <w:szCs w:val="21"/>
        </w:rPr>
        <w:t>万元</w:t>
      </w:r>
      <w:r>
        <w:rPr>
          <w:rFonts w:cs="Times New Roman" w:asciiTheme="minorEastAsia" w:hAnsiTheme="minorEastAsia" w:eastAsiaTheme="minorEastAsia"/>
          <w:sz w:val="21"/>
          <w:szCs w:val="21"/>
        </w:rPr>
        <w:t>-1</w:t>
      </w:r>
      <w:r>
        <w:rPr>
          <w:rFonts w:hint="eastAsia" w:cs="仿宋" w:asciiTheme="minorEastAsia" w:hAnsiTheme="minorEastAsia" w:eastAsiaTheme="minorEastAsia"/>
          <w:sz w:val="21"/>
          <w:szCs w:val="21"/>
        </w:rPr>
        <w:t>亿元</w:t>
      </w:r>
      <w:r>
        <w:rPr>
          <w:rFonts w:cs="仿宋" w:asciiTheme="minorEastAsia" w:hAnsiTheme="minorEastAsia" w:eastAsiaTheme="minorEastAsia"/>
          <w:sz w:val="21"/>
          <w:szCs w:val="21"/>
        </w:rPr>
        <w:t xml:space="preserve">                  </w:t>
      </w:r>
    </w:p>
    <w:p w14:paraId="31E8D3F4">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超过</w:t>
      </w:r>
      <w:r>
        <w:rPr>
          <w:rFonts w:cs="Times New Roman" w:asciiTheme="minorEastAsia" w:hAnsiTheme="minorEastAsia" w:eastAsiaTheme="minorEastAsia"/>
          <w:sz w:val="21"/>
          <w:szCs w:val="21"/>
        </w:rPr>
        <w:t>1</w:t>
      </w:r>
      <w:r>
        <w:rPr>
          <w:rFonts w:hint="eastAsia" w:cs="仿宋" w:asciiTheme="minorEastAsia" w:hAnsiTheme="minorEastAsia" w:eastAsiaTheme="minorEastAsia"/>
          <w:sz w:val="21"/>
          <w:szCs w:val="21"/>
        </w:rPr>
        <w:t>亿元</w:t>
      </w:r>
      <w:r>
        <w:rPr>
          <w:rFonts w:cs="仿宋" w:asciiTheme="minorEastAsia" w:hAnsiTheme="minorEastAsia" w:eastAsiaTheme="minorEastAsia"/>
          <w:sz w:val="21"/>
          <w:szCs w:val="21"/>
        </w:rPr>
        <w:t xml:space="preserve">                      </w:t>
      </w:r>
    </w:p>
    <w:p w14:paraId="4C17F442">
      <w:pPr>
        <w:pStyle w:val="10"/>
        <w:spacing w:before="156" w:beforeLines="50" w:after="156" w:afterLines="50"/>
        <w:rPr>
          <w:rFonts w:hint="eastAsia" w:cs="仿宋" w:asciiTheme="minorEastAsia" w:hAnsiTheme="minorEastAsia" w:eastAsiaTheme="minorEastAsia"/>
          <w:sz w:val="21"/>
          <w:szCs w:val="21"/>
        </w:rPr>
      </w:pPr>
    </w:p>
    <w:p w14:paraId="4E025FCB">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3</w:t>
      </w:r>
      <w:r>
        <w:rPr>
          <w:rFonts w:hint="eastAsia" w:cs="仿宋" w:asciiTheme="minorEastAsia" w:hAnsiTheme="minorEastAsia" w:eastAsiaTheme="minorEastAsia"/>
          <w:b/>
          <w:bCs/>
          <w:sz w:val="21"/>
          <w:szCs w:val="21"/>
        </w:rPr>
        <w:t>、贵单位年营业收入为</w:t>
      </w:r>
      <w:r>
        <w:rPr>
          <w:rFonts w:hint="eastAsia" w:cs="仿宋" w:asciiTheme="minorEastAsia" w:hAnsiTheme="minorEastAsia" w:eastAsiaTheme="minorEastAsia"/>
          <w:b/>
          <w:bCs/>
          <w:sz w:val="21"/>
          <w:szCs w:val="21"/>
          <w:lang w:val="en-US" w:eastAsia="zh-CN"/>
        </w:rPr>
        <w:t>:(</w:t>
      </w:r>
      <w:permStart w:id="4" w:edGrp="everyone"/>
      <w:r>
        <w:rPr>
          <w:rFonts w:hint="eastAsia" w:cs="仿宋" w:asciiTheme="minorEastAsia" w:hAnsiTheme="minorEastAsia" w:eastAsiaTheme="minorEastAsia"/>
          <w:b/>
          <w:bCs/>
          <w:sz w:val="21"/>
          <w:szCs w:val="21"/>
          <w:lang w:val="en-US" w:eastAsia="zh-CN"/>
        </w:rPr>
        <w:t xml:space="preserve">    </w:t>
      </w:r>
      <w:permEnd w:id="4"/>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4C21C417">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A. 500</w:t>
      </w:r>
      <w:r>
        <w:rPr>
          <w:rFonts w:hint="eastAsia" w:cs="仿宋" w:asciiTheme="minorEastAsia" w:hAnsiTheme="minorEastAsia" w:eastAsiaTheme="minorEastAsia"/>
          <w:sz w:val="21"/>
          <w:szCs w:val="21"/>
        </w:rPr>
        <w:t>万元以下</w:t>
      </w:r>
      <w:r>
        <w:rPr>
          <w:rFonts w:cs="仿宋" w:asciiTheme="minorEastAsia" w:hAnsiTheme="minorEastAsia" w:eastAsiaTheme="minorEastAsia"/>
          <w:sz w:val="21"/>
          <w:szCs w:val="21"/>
        </w:rPr>
        <w:t xml:space="preserve">                  </w:t>
      </w:r>
    </w:p>
    <w:p w14:paraId="466C7BEC">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B. 500</w:t>
      </w:r>
      <w:r>
        <w:rPr>
          <w:rFonts w:hint="eastAsia" w:cs="仿宋" w:asciiTheme="minorEastAsia" w:hAnsiTheme="minorEastAsia" w:eastAsiaTheme="minorEastAsia"/>
          <w:sz w:val="21"/>
          <w:szCs w:val="21"/>
        </w:rPr>
        <w:t>万元</w:t>
      </w:r>
      <w:r>
        <w:rPr>
          <w:rFonts w:cs="Times New Roman" w:asciiTheme="minorEastAsia" w:hAnsiTheme="minorEastAsia" w:eastAsiaTheme="minorEastAsia"/>
          <w:sz w:val="21"/>
          <w:szCs w:val="21"/>
        </w:rPr>
        <w:t>-2000</w:t>
      </w:r>
      <w:r>
        <w:rPr>
          <w:rFonts w:hint="eastAsia" w:cs="仿宋" w:asciiTheme="minorEastAsia" w:hAnsiTheme="minorEastAsia" w:eastAsiaTheme="minorEastAsia"/>
          <w:sz w:val="21"/>
          <w:szCs w:val="21"/>
        </w:rPr>
        <w:t>万元</w:t>
      </w:r>
      <w:r>
        <w:rPr>
          <w:rFonts w:cs="仿宋" w:asciiTheme="minorEastAsia" w:hAnsiTheme="minorEastAsia" w:eastAsiaTheme="minorEastAsia"/>
          <w:sz w:val="21"/>
          <w:szCs w:val="21"/>
        </w:rPr>
        <w:t xml:space="preserve">             </w:t>
      </w:r>
    </w:p>
    <w:p w14:paraId="4ADAF735">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C. 2000</w:t>
      </w:r>
      <w:r>
        <w:rPr>
          <w:rFonts w:hint="eastAsia" w:cs="仿宋" w:asciiTheme="minorEastAsia" w:hAnsiTheme="minorEastAsia" w:eastAsiaTheme="minorEastAsia"/>
          <w:sz w:val="21"/>
          <w:szCs w:val="21"/>
        </w:rPr>
        <w:t>万元</w:t>
      </w:r>
      <w:r>
        <w:rPr>
          <w:rFonts w:cs="Times New Roman" w:asciiTheme="minorEastAsia" w:hAnsiTheme="minorEastAsia" w:eastAsiaTheme="minorEastAsia"/>
          <w:sz w:val="21"/>
          <w:szCs w:val="21"/>
        </w:rPr>
        <w:t>-1</w:t>
      </w:r>
      <w:r>
        <w:rPr>
          <w:rFonts w:hint="eastAsia" w:cs="仿宋" w:asciiTheme="minorEastAsia" w:hAnsiTheme="minorEastAsia" w:eastAsiaTheme="minorEastAsia"/>
          <w:sz w:val="21"/>
          <w:szCs w:val="21"/>
        </w:rPr>
        <w:t>亿元</w:t>
      </w:r>
      <w:r>
        <w:rPr>
          <w:rFonts w:cs="仿宋" w:asciiTheme="minorEastAsia" w:hAnsiTheme="minorEastAsia" w:eastAsiaTheme="minorEastAsia"/>
          <w:sz w:val="21"/>
          <w:szCs w:val="21"/>
        </w:rPr>
        <w:t xml:space="preserve">                </w:t>
      </w:r>
    </w:p>
    <w:p w14:paraId="4D4A8A5D">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超过</w:t>
      </w:r>
      <w:r>
        <w:rPr>
          <w:rFonts w:cs="Times New Roman" w:asciiTheme="minorEastAsia" w:hAnsiTheme="minorEastAsia" w:eastAsiaTheme="minorEastAsia"/>
          <w:sz w:val="21"/>
          <w:szCs w:val="21"/>
        </w:rPr>
        <w:t>1</w:t>
      </w:r>
      <w:r>
        <w:rPr>
          <w:rFonts w:hint="eastAsia" w:cs="仿宋" w:asciiTheme="minorEastAsia" w:hAnsiTheme="minorEastAsia" w:eastAsiaTheme="minorEastAsia"/>
          <w:sz w:val="21"/>
          <w:szCs w:val="21"/>
        </w:rPr>
        <w:t>亿元</w:t>
      </w:r>
      <w:r>
        <w:rPr>
          <w:rFonts w:cs="仿宋" w:asciiTheme="minorEastAsia" w:hAnsiTheme="minorEastAsia" w:eastAsiaTheme="minorEastAsia"/>
          <w:sz w:val="21"/>
          <w:szCs w:val="21"/>
        </w:rPr>
        <w:t xml:space="preserve">                    </w:t>
      </w:r>
    </w:p>
    <w:p w14:paraId="3FAAF105">
      <w:pPr>
        <w:pStyle w:val="10"/>
        <w:spacing w:before="156" w:beforeLines="50" w:after="156" w:afterLines="50"/>
        <w:rPr>
          <w:rFonts w:hint="eastAsia" w:cs="仿宋" w:asciiTheme="minorEastAsia" w:hAnsiTheme="minorEastAsia" w:eastAsiaTheme="minorEastAsia"/>
          <w:sz w:val="21"/>
          <w:szCs w:val="21"/>
        </w:rPr>
      </w:pPr>
    </w:p>
    <w:p w14:paraId="1BED217D">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4</w:t>
      </w:r>
      <w:r>
        <w:rPr>
          <w:rFonts w:hint="eastAsia" w:cs="仿宋" w:asciiTheme="minorEastAsia" w:hAnsiTheme="minorEastAsia" w:eastAsiaTheme="minorEastAsia"/>
          <w:b/>
          <w:bCs/>
          <w:sz w:val="21"/>
          <w:szCs w:val="21"/>
        </w:rPr>
        <w:t>、贵单位证券账户资产为</w:t>
      </w:r>
      <w:r>
        <w:rPr>
          <w:rFonts w:hint="eastAsia" w:cs="仿宋" w:asciiTheme="minorEastAsia" w:hAnsiTheme="minorEastAsia" w:eastAsiaTheme="minorEastAsia"/>
          <w:b/>
          <w:bCs/>
          <w:sz w:val="21"/>
          <w:szCs w:val="21"/>
          <w:lang w:val="en-US" w:eastAsia="zh-CN"/>
        </w:rPr>
        <w:t>:(</w:t>
      </w:r>
      <w:permStart w:id="5" w:edGrp="everyone"/>
      <w:r>
        <w:rPr>
          <w:rFonts w:hint="eastAsia" w:cs="仿宋" w:asciiTheme="minorEastAsia" w:hAnsiTheme="minorEastAsia" w:eastAsiaTheme="minorEastAsia"/>
          <w:b/>
          <w:bCs/>
          <w:sz w:val="21"/>
          <w:szCs w:val="21"/>
          <w:lang w:val="en-US" w:eastAsia="zh-CN"/>
        </w:rPr>
        <w:t xml:space="preserve">    </w:t>
      </w:r>
      <w:permEnd w:id="5"/>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732A75A0">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A. 300</w:t>
      </w:r>
      <w:r>
        <w:rPr>
          <w:rFonts w:hint="eastAsia" w:cs="仿宋" w:asciiTheme="minorEastAsia" w:hAnsiTheme="minorEastAsia" w:eastAsiaTheme="minorEastAsia"/>
          <w:sz w:val="21"/>
          <w:szCs w:val="21"/>
        </w:rPr>
        <w:t>万元以内</w:t>
      </w:r>
      <w:r>
        <w:rPr>
          <w:rFonts w:cs="仿宋" w:asciiTheme="minorEastAsia" w:hAnsiTheme="minorEastAsia" w:eastAsiaTheme="minorEastAsia"/>
          <w:sz w:val="21"/>
          <w:szCs w:val="21"/>
        </w:rPr>
        <w:t xml:space="preserve">       </w:t>
      </w:r>
      <w:r>
        <w:rPr>
          <w:rFonts w:hint="eastAsia" w:cs="仿宋" w:asciiTheme="minorEastAsia" w:hAnsiTheme="minorEastAsia" w:eastAsiaTheme="minorEastAsia"/>
          <w:sz w:val="21"/>
          <w:szCs w:val="21"/>
        </w:rPr>
        <w:t xml:space="preserve"> </w:t>
      </w:r>
      <w:r>
        <w:rPr>
          <w:rFonts w:cs="仿宋" w:asciiTheme="minorEastAsia" w:hAnsiTheme="minorEastAsia" w:eastAsiaTheme="minorEastAsia"/>
          <w:sz w:val="21"/>
          <w:szCs w:val="21"/>
        </w:rPr>
        <w:t xml:space="preserve">             </w:t>
      </w:r>
    </w:p>
    <w:p w14:paraId="3EEF6453">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B. 300</w:t>
      </w:r>
      <w:r>
        <w:rPr>
          <w:rFonts w:hint="eastAsia" w:cs="仿宋" w:asciiTheme="minorEastAsia" w:hAnsiTheme="minorEastAsia" w:eastAsiaTheme="minorEastAsia"/>
          <w:sz w:val="21"/>
          <w:szCs w:val="21"/>
        </w:rPr>
        <w:t>万元</w:t>
      </w:r>
      <w:r>
        <w:rPr>
          <w:rFonts w:cs="Times New Roman" w:asciiTheme="minorEastAsia" w:hAnsiTheme="minorEastAsia" w:eastAsiaTheme="minorEastAsia"/>
          <w:sz w:val="21"/>
          <w:szCs w:val="21"/>
        </w:rPr>
        <w:t>-1000</w:t>
      </w:r>
      <w:r>
        <w:rPr>
          <w:rFonts w:hint="eastAsia" w:cs="仿宋" w:asciiTheme="minorEastAsia" w:hAnsiTheme="minorEastAsia" w:eastAsiaTheme="minorEastAsia"/>
          <w:sz w:val="21"/>
          <w:szCs w:val="21"/>
        </w:rPr>
        <w:t>万元</w:t>
      </w:r>
      <w:r>
        <w:rPr>
          <w:rFonts w:cs="仿宋" w:asciiTheme="minorEastAsia" w:hAnsiTheme="minorEastAsia" w:eastAsiaTheme="minorEastAsia"/>
          <w:sz w:val="21"/>
          <w:szCs w:val="21"/>
        </w:rPr>
        <w:t xml:space="preserve">                </w:t>
      </w:r>
    </w:p>
    <w:p w14:paraId="00E89EE5">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C. 1000</w:t>
      </w:r>
      <w:r>
        <w:rPr>
          <w:rFonts w:hint="eastAsia" w:cs="仿宋" w:asciiTheme="minorEastAsia" w:hAnsiTheme="minorEastAsia" w:eastAsiaTheme="minorEastAsia"/>
          <w:sz w:val="21"/>
          <w:szCs w:val="21"/>
        </w:rPr>
        <w:t>万元</w:t>
      </w:r>
      <w:r>
        <w:rPr>
          <w:rFonts w:cs="Times New Roman" w:asciiTheme="minorEastAsia" w:hAnsiTheme="minorEastAsia" w:eastAsiaTheme="minorEastAsia"/>
          <w:sz w:val="21"/>
          <w:szCs w:val="21"/>
        </w:rPr>
        <w:t>-3000</w:t>
      </w:r>
      <w:r>
        <w:rPr>
          <w:rFonts w:hint="eastAsia" w:cs="仿宋" w:asciiTheme="minorEastAsia" w:hAnsiTheme="minorEastAsia" w:eastAsiaTheme="minorEastAsia"/>
          <w:sz w:val="21"/>
          <w:szCs w:val="21"/>
        </w:rPr>
        <w:t>万元</w:t>
      </w:r>
      <w:r>
        <w:rPr>
          <w:rFonts w:cs="仿宋" w:asciiTheme="minorEastAsia" w:hAnsiTheme="minorEastAsia" w:eastAsiaTheme="minorEastAsia"/>
          <w:sz w:val="21"/>
          <w:szCs w:val="21"/>
        </w:rPr>
        <w:t xml:space="preserve">              </w:t>
      </w:r>
    </w:p>
    <w:p w14:paraId="77246964">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超过</w:t>
      </w:r>
      <w:r>
        <w:rPr>
          <w:rFonts w:cs="Times New Roman" w:asciiTheme="minorEastAsia" w:hAnsiTheme="minorEastAsia" w:eastAsiaTheme="minorEastAsia"/>
          <w:sz w:val="21"/>
          <w:szCs w:val="21"/>
        </w:rPr>
        <w:t>3000</w:t>
      </w:r>
      <w:r>
        <w:rPr>
          <w:rFonts w:hint="eastAsia" w:cs="仿宋" w:asciiTheme="minorEastAsia" w:hAnsiTheme="minorEastAsia" w:eastAsiaTheme="minorEastAsia"/>
          <w:sz w:val="21"/>
          <w:szCs w:val="21"/>
        </w:rPr>
        <w:t>万元</w:t>
      </w:r>
      <w:r>
        <w:rPr>
          <w:rFonts w:cs="仿宋" w:asciiTheme="minorEastAsia" w:hAnsiTheme="minorEastAsia" w:eastAsiaTheme="minorEastAsia"/>
          <w:sz w:val="21"/>
          <w:szCs w:val="21"/>
        </w:rPr>
        <w:t xml:space="preserve">                   </w:t>
      </w:r>
    </w:p>
    <w:p w14:paraId="4AEC15FE">
      <w:pPr>
        <w:pStyle w:val="10"/>
        <w:spacing w:before="156" w:beforeLines="50" w:after="156" w:afterLines="50"/>
        <w:rPr>
          <w:rFonts w:hint="eastAsia" w:cs="仿宋" w:asciiTheme="minorEastAsia" w:hAnsiTheme="minorEastAsia" w:eastAsiaTheme="minorEastAsia"/>
          <w:sz w:val="21"/>
          <w:szCs w:val="21"/>
        </w:rPr>
      </w:pPr>
    </w:p>
    <w:p w14:paraId="5E148F9B">
      <w:pPr>
        <w:pStyle w:val="10"/>
        <w:spacing w:before="156" w:beforeLines="50" w:after="156" w:afterLines="50"/>
        <w:rPr>
          <w:rFonts w:hint="eastAsia" w:cs="仿宋" w:asciiTheme="minorEastAsia" w:hAnsiTheme="minorEastAsia" w:eastAsiaTheme="minorEastAsia"/>
          <w:b/>
          <w:bCs/>
          <w:sz w:val="21"/>
          <w:szCs w:val="21"/>
        </w:rPr>
      </w:pPr>
      <w:r>
        <w:rPr>
          <w:rFonts w:cs="Times New Roman" w:asciiTheme="minorEastAsia" w:hAnsiTheme="minorEastAsia" w:eastAsiaTheme="minorEastAsia"/>
          <w:b/>
          <w:bCs/>
          <w:sz w:val="21"/>
          <w:szCs w:val="21"/>
        </w:rPr>
        <w:t>5</w:t>
      </w:r>
      <w:r>
        <w:rPr>
          <w:rFonts w:hint="eastAsia" w:cs="仿宋" w:asciiTheme="minorEastAsia" w:hAnsiTheme="minorEastAsia" w:eastAsiaTheme="minorEastAsia"/>
          <w:b/>
          <w:bCs/>
          <w:sz w:val="21"/>
          <w:szCs w:val="21"/>
        </w:rPr>
        <w:t>、贵单位是否有尚未清偿的数额较大的债务？如有，主要是</w:t>
      </w:r>
      <w:r>
        <w:rPr>
          <w:rFonts w:hint="eastAsia" w:cs="仿宋" w:asciiTheme="minorEastAsia" w:hAnsiTheme="minorEastAsia" w:eastAsiaTheme="minorEastAsia"/>
          <w:b/>
          <w:bCs/>
          <w:sz w:val="21"/>
          <w:szCs w:val="21"/>
          <w:lang w:val="en-US" w:eastAsia="zh-CN"/>
        </w:rPr>
        <w:t>:(</w:t>
      </w:r>
      <w:permStart w:id="6" w:edGrp="everyone"/>
      <w:r>
        <w:rPr>
          <w:rFonts w:hint="eastAsia" w:cs="仿宋" w:asciiTheme="minorEastAsia" w:hAnsiTheme="minorEastAsia" w:eastAsiaTheme="minorEastAsia"/>
          <w:b/>
          <w:bCs/>
          <w:sz w:val="21"/>
          <w:szCs w:val="21"/>
          <w:lang w:val="en-US" w:eastAsia="zh-CN"/>
        </w:rPr>
        <w:t xml:space="preserve">    </w:t>
      </w:r>
      <w:permEnd w:id="6"/>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55D62172">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仿宋" w:asciiTheme="minorEastAsia" w:hAnsiTheme="minorEastAsia" w:eastAsiaTheme="minorEastAsia"/>
          <w:sz w:val="21"/>
          <w:szCs w:val="21"/>
        </w:rPr>
        <w:t>没有数额较大的债务</w:t>
      </w:r>
      <w:r>
        <w:rPr>
          <w:rFonts w:cs="仿宋" w:asciiTheme="minorEastAsia" w:hAnsiTheme="minorEastAsia" w:eastAsiaTheme="minorEastAsia"/>
          <w:sz w:val="21"/>
          <w:szCs w:val="21"/>
        </w:rPr>
        <w:t xml:space="preserve">             </w:t>
      </w:r>
    </w:p>
    <w:p w14:paraId="12CE0116">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银行贷款</w:t>
      </w:r>
      <w:r>
        <w:rPr>
          <w:rFonts w:cs="仿宋" w:asciiTheme="minorEastAsia" w:hAnsiTheme="minorEastAsia" w:eastAsiaTheme="minorEastAsia"/>
          <w:sz w:val="21"/>
          <w:szCs w:val="21"/>
        </w:rPr>
        <w:t xml:space="preserve">                   </w:t>
      </w:r>
    </w:p>
    <w:p w14:paraId="040C6756">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公司债券或企业债券</w:t>
      </w:r>
      <w:r>
        <w:rPr>
          <w:rFonts w:cs="仿宋" w:asciiTheme="minorEastAsia" w:hAnsiTheme="minorEastAsia" w:eastAsiaTheme="minorEastAsia"/>
          <w:sz w:val="21"/>
          <w:szCs w:val="21"/>
        </w:rPr>
        <w:t xml:space="preserve">             </w:t>
      </w:r>
    </w:p>
    <w:p w14:paraId="6AE50683">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通过担保公司等中介机构募集的借款</w:t>
      </w:r>
      <w:r>
        <w:rPr>
          <w:rFonts w:cs="仿宋" w:asciiTheme="minorEastAsia" w:hAnsiTheme="minorEastAsia" w:eastAsiaTheme="minorEastAsia"/>
          <w:sz w:val="21"/>
          <w:szCs w:val="21"/>
        </w:rPr>
        <w:t xml:space="preserve">       </w:t>
      </w:r>
    </w:p>
    <w:p w14:paraId="6F37B93C">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E. </w:t>
      </w:r>
      <w:r>
        <w:rPr>
          <w:rFonts w:hint="eastAsia" w:cs="仿宋" w:asciiTheme="minorEastAsia" w:hAnsiTheme="minorEastAsia" w:eastAsiaTheme="minorEastAsia"/>
          <w:sz w:val="21"/>
          <w:szCs w:val="21"/>
        </w:rPr>
        <w:t>民间借贷</w:t>
      </w:r>
      <w:r>
        <w:rPr>
          <w:rFonts w:cs="仿宋" w:asciiTheme="minorEastAsia" w:hAnsiTheme="minorEastAsia" w:eastAsiaTheme="minorEastAsia"/>
          <w:sz w:val="21"/>
          <w:szCs w:val="21"/>
        </w:rPr>
        <w:t xml:space="preserve">                   </w:t>
      </w:r>
    </w:p>
    <w:p w14:paraId="47CA377F">
      <w:pPr>
        <w:pStyle w:val="10"/>
        <w:spacing w:before="156" w:beforeLines="50" w:after="156" w:afterLines="50"/>
        <w:rPr>
          <w:rFonts w:hint="eastAsia" w:cs="仿宋" w:asciiTheme="minorEastAsia" w:hAnsiTheme="minorEastAsia" w:eastAsiaTheme="minorEastAsia"/>
          <w:sz w:val="21"/>
          <w:szCs w:val="21"/>
        </w:rPr>
      </w:pPr>
    </w:p>
    <w:p w14:paraId="33BFD0FD">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6</w:t>
      </w:r>
      <w:r>
        <w:rPr>
          <w:rFonts w:hint="eastAsia" w:cs="仿宋" w:asciiTheme="minorEastAsia" w:hAnsiTheme="minorEastAsia" w:eastAsiaTheme="minorEastAsia"/>
          <w:b/>
          <w:bCs/>
          <w:sz w:val="21"/>
          <w:szCs w:val="21"/>
        </w:rPr>
        <w:t>、对于金融产品投资工作，贵单位打算配置怎样的人员力量</w:t>
      </w:r>
      <w:r>
        <w:rPr>
          <w:rFonts w:hint="eastAsia" w:cs="仿宋" w:asciiTheme="minorEastAsia" w:hAnsiTheme="minorEastAsia" w:eastAsiaTheme="minorEastAsia"/>
          <w:b/>
          <w:bCs/>
          <w:sz w:val="21"/>
          <w:szCs w:val="21"/>
          <w:lang w:val="en-US" w:eastAsia="zh-CN"/>
        </w:rPr>
        <w:t>:(</w:t>
      </w:r>
      <w:permStart w:id="7" w:edGrp="everyone"/>
      <w:r>
        <w:rPr>
          <w:rFonts w:hint="eastAsia" w:cs="仿宋" w:asciiTheme="minorEastAsia" w:hAnsiTheme="minorEastAsia" w:eastAsiaTheme="minorEastAsia"/>
          <w:b/>
          <w:bCs/>
          <w:sz w:val="21"/>
          <w:szCs w:val="21"/>
          <w:lang w:val="en-US" w:eastAsia="zh-CN"/>
        </w:rPr>
        <w:t xml:space="preserve">    </w:t>
      </w:r>
      <w:permEnd w:id="7"/>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60C1492F">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仿宋" w:asciiTheme="minorEastAsia" w:hAnsiTheme="minorEastAsia" w:eastAsiaTheme="minorEastAsia"/>
          <w:sz w:val="21"/>
          <w:szCs w:val="21"/>
        </w:rPr>
        <w:t>一名兼职人员（包括负责人自行决策）</w:t>
      </w:r>
      <w:r>
        <w:rPr>
          <w:rFonts w:cs="仿宋" w:asciiTheme="minorEastAsia" w:hAnsiTheme="minorEastAsia" w:eastAsiaTheme="minorEastAsia"/>
          <w:sz w:val="21"/>
          <w:szCs w:val="21"/>
        </w:rPr>
        <w:t xml:space="preserve">      </w:t>
      </w:r>
    </w:p>
    <w:p w14:paraId="722170A7">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一名专职人员</w:t>
      </w:r>
      <w:r>
        <w:rPr>
          <w:rFonts w:cs="仿宋" w:asciiTheme="minorEastAsia" w:hAnsiTheme="minorEastAsia" w:eastAsiaTheme="minorEastAsia"/>
          <w:sz w:val="21"/>
          <w:szCs w:val="21"/>
        </w:rPr>
        <w:t xml:space="preserve">                             </w:t>
      </w:r>
    </w:p>
    <w:p w14:paraId="07EBBC0B">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多名兼职或专职人员，相互之间分工不明确</w:t>
      </w:r>
      <w:r>
        <w:rPr>
          <w:rFonts w:cs="仿宋" w:asciiTheme="minorEastAsia" w:hAnsiTheme="minorEastAsia" w:eastAsiaTheme="minorEastAsia"/>
          <w:sz w:val="21"/>
          <w:szCs w:val="21"/>
        </w:rPr>
        <w:t xml:space="preserve">   </w:t>
      </w:r>
    </w:p>
    <w:p w14:paraId="7999B1C2">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多名兼职或专职人员，相互之间有明确分工</w:t>
      </w:r>
      <w:r>
        <w:rPr>
          <w:rFonts w:cs="仿宋" w:asciiTheme="minorEastAsia" w:hAnsiTheme="minorEastAsia" w:eastAsiaTheme="minorEastAsia"/>
          <w:sz w:val="21"/>
          <w:szCs w:val="21"/>
        </w:rPr>
        <w:t xml:space="preserve">  </w:t>
      </w:r>
    </w:p>
    <w:p w14:paraId="18454F6C">
      <w:pPr>
        <w:pStyle w:val="10"/>
        <w:spacing w:before="156" w:beforeLines="50" w:after="156" w:afterLines="50"/>
        <w:rPr>
          <w:rFonts w:hint="eastAsia" w:cs="仿宋" w:asciiTheme="minorEastAsia" w:hAnsiTheme="minorEastAsia" w:eastAsiaTheme="minorEastAsia"/>
          <w:sz w:val="21"/>
          <w:szCs w:val="21"/>
        </w:rPr>
      </w:pPr>
    </w:p>
    <w:p w14:paraId="3604A419">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7</w:t>
      </w:r>
      <w:r>
        <w:rPr>
          <w:rFonts w:hint="eastAsia" w:cs="仿宋" w:asciiTheme="minorEastAsia" w:hAnsiTheme="minorEastAsia" w:eastAsiaTheme="minorEastAsia"/>
          <w:b/>
          <w:bCs/>
          <w:sz w:val="21"/>
          <w:szCs w:val="21"/>
        </w:rPr>
        <w:t>、贵单位所配置的负责金融产品投资工作的人员是否符合以下情况</w:t>
      </w:r>
      <w:r>
        <w:rPr>
          <w:rFonts w:hint="eastAsia" w:cs="仿宋" w:asciiTheme="minorEastAsia" w:hAnsiTheme="minorEastAsia" w:eastAsiaTheme="minorEastAsia"/>
          <w:b/>
          <w:bCs/>
          <w:sz w:val="21"/>
          <w:szCs w:val="21"/>
          <w:lang w:val="en-US" w:eastAsia="zh-CN"/>
        </w:rPr>
        <w:t>:(</w:t>
      </w:r>
      <w:permStart w:id="8" w:edGrp="everyone"/>
      <w:r>
        <w:rPr>
          <w:rFonts w:hint="eastAsia" w:cs="仿宋" w:asciiTheme="minorEastAsia" w:hAnsiTheme="minorEastAsia" w:eastAsiaTheme="minorEastAsia"/>
          <w:b/>
          <w:bCs/>
          <w:sz w:val="21"/>
          <w:szCs w:val="21"/>
          <w:lang w:val="en-US" w:eastAsia="zh-CN"/>
        </w:rPr>
        <w:t xml:space="preserve">    </w:t>
      </w:r>
      <w:permEnd w:id="8"/>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6B181FF5">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仿宋" w:asciiTheme="minorEastAsia" w:hAnsiTheme="minorEastAsia" w:eastAsiaTheme="minorEastAsia"/>
          <w:sz w:val="21"/>
          <w:szCs w:val="21"/>
        </w:rPr>
        <w:t>现在或此前曾从事金融、经济或财会等与金融产品投资相关的工作超过两年</w:t>
      </w:r>
      <w:r>
        <w:rPr>
          <w:rFonts w:cs="仿宋" w:asciiTheme="minorEastAsia" w:hAnsiTheme="minorEastAsia" w:eastAsiaTheme="minorEastAsia"/>
          <w:sz w:val="21"/>
          <w:szCs w:val="21"/>
        </w:rPr>
        <w:t xml:space="preserve">           </w:t>
      </w:r>
    </w:p>
    <w:p w14:paraId="178EE1C8">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已取得金融、经济或财会等与金融产品投资相关专业学士以上学位</w:t>
      </w:r>
      <w:r>
        <w:rPr>
          <w:rFonts w:cs="仿宋" w:asciiTheme="minorEastAsia" w:hAnsiTheme="minorEastAsia" w:eastAsiaTheme="minorEastAsia"/>
          <w:sz w:val="21"/>
          <w:szCs w:val="21"/>
        </w:rPr>
        <w:t xml:space="preserve">          </w:t>
      </w:r>
    </w:p>
    <w:p w14:paraId="5F787F29">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取得证券从业资格、期货从业资格、注册会计师证书（</w:t>
      </w:r>
      <w:r>
        <w:rPr>
          <w:rFonts w:cs="Times New Roman" w:asciiTheme="minorEastAsia" w:hAnsiTheme="minorEastAsia" w:eastAsiaTheme="minorEastAsia"/>
          <w:sz w:val="21"/>
          <w:szCs w:val="21"/>
        </w:rPr>
        <w:t>CPA</w:t>
      </w:r>
      <w:r>
        <w:rPr>
          <w:rFonts w:hint="eastAsia" w:cs="仿宋" w:asciiTheme="minorEastAsia" w:hAnsiTheme="minorEastAsia" w:eastAsiaTheme="minorEastAsia"/>
          <w:sz w:val="21"/>
          <w:szCs w:val="21"/>
        </w:rPr>
        <w:t>）或注册金融分析师证书（</w:t>
      </w:r>
      <w:r>
        <w:rPr>
          <w:rFonts w:cs="Times New Roman" w:asciiTheme="minorEastAsia" w:hAnsiTheme="minorEastAsia" w:eastAsiaTheme="minorEastAsia"/>
          <w:sz w:val="21"/>
          <w:szCs w:val="21"/>
        </w:rPr>
        <w:t>CFA</w:t>
      </w:r>
      <w:r>
        <w:rPr>
          <w:rFonts w:hint="eastAsia" w:cs="仿宋" w:asciiTheme="minorEastAsia" w:hAnsiTheme="minorEastAsia" w:eastAsiaTheme="minorEastAsia"/>
          <w:sz w:val="21"/>
          <w:szCs w:val="21"/>
        </w:rPr>
        <w:t>）中的一项及以上</w:t>
      </w:r>
      <w:r>
        <w:rPr>
          <w:rFonts w:cs="仿宋" w:asciiTheme="minorEastAsia" w:hAnsiTheme="minorEastAsia" w:eastAsiaTheme="minorEastAsia"/>
          <w:sz w:val="21"/>
          <w:szCs w:val="21"/>
        </w:rPr>
        <w:t xml:space="preserve">        </w:t>
      </w:r>
    </w:p>
    <w:p w14:paraId="2CB32901">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本单位所配置的人员不符合以上任何一项描述</w:t>
      </w:r>
      <w:r>
        <w:rPr>
          <w:rFonts w:cs="仿宋" w:asciiTheme="minorEastAsia" w:hAnsiTheme="minorEastAsia" w:eastAsiaTheme="minorEastAsia"/>
          <w:sz w:val="21"/>
          <w:szCs w:val="21"/>
        </w:rPr>
        <w:t xml:space="preserve">   </w:t>
      </w:r>
    </w:p>
    <w:p w14:paraId="7038CE6C">
      <w:pPr>
        <w:pStyle w:val="10"/>
        <w:spacing w:before="156" w:beforeLines="50" w:after="156" w:afterLines="50"/>
        <w:rPr>
          <w:rFonts w:hint="eastAsia" w:cs="仿宋" w:asciiTheme="minorEastAsia" w:hAnsiTheme="minorEastAsia" w:eastAsiaTheme="minorEastAsia"/>
          <w:sz w:val="21"/>
          <w:szCs w:val="21"/>
        </w:rPr>
      </w:pPr>
    </w:p>
    <w:p w14:paraId="4E53F4E1">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8</w:t>
      </w:r>
      <w:r>
        <w:rPr>
          <w:rFonts w:hint="eastAsia" w:cs="仿宋" w:asciiTheme="minorEastAsia" w:hAnsiTheme="minorEastAsia" w:eastAsiaTheme="minorEastAsia"/>
          <w:b/>
          <w:bCs/>
          <w:sz w:val="21"/>
          <w:szCs w:val="21"/>
        </w:rPr>
        <w:t>、贵单位是否建立了金融产品投资相关的管理制度</w:t>
      </w:r>
      <w:r>
        <w:rPr>
          <w:rFonts w:hint="eastAsia" w:cs="仿宋" w:asciiTheme="minorEastAsia" w:hAnsiTheme="minorEastAsia" w:eastAsiaTheme="minorEastAsia"/>
          <w:b/>
          <w:bCs/>
          <w:sz w:val="21"/>
          <w:szCs w:val="21"/>
          <w:lang w:val="en-US" w:eastAsia="zh-CN"/>
        </w:rPr>
        <w:t>:(</w:t>
      </w:r>
      <w:permStart w:id="9" w:edGrp="everyone"/>
      <w:r>
        <w:rPr>
          <w:rFonts w:hint="eastAsia" w:cs="仿宋" w:asciiTheme="minorEastAsia" w:hAnsiTheme="minorEastAsia" w:eastAsiaTheme="minorEastAsia"/>
          <w:b/>
          <w:bCs/>
          <w:sz w:val="21"/>
          <w:szCs w:val="21"/>
          <w:lang w:val="en-US" w:eastAsia="zh-CN"/>
        </w:rPr>
        <w:t xml:space="preserve">    </w:t>
      </w:r>
      <w:permEnd w:id="9"/>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05E62818">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仿宋" w:asciiTheme="minorEastAsia" w:hAnsiTheme="minorEastAsia" w:eastAsiaTheme="minorEastAsia"/>
          <w:sz w:val="21"/>
          <w:szCs w:val="21"/>
        </w:rPr>
        <w:t>没有。因为要保证操作的灵活性</w:t>
      </w:r>
      <w:r>
        <w:rPr>
          <w:rFonts w:cs="仿宋" w:asciiTheme="minorEastAsia" w:hAnsiTheme="minorEastAsia" w:eastAsiaTheme="minorEastAsia"/>
          <w:sz w:val="21"/>
          <w:szCs w:val="21"/>
        </w:rPr>
        <w:t xml:space="preserve">   </w:t>
      </w:r>
    </w:p>
    <w:p w14:paraId="699CD7B7">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已建立。包括了分工和授权的要求，但未包括投资风险控制的规则</w:t>
      </w:r>
      <w:r>
        <w:rPr>
          <w:rFonts w:cs="仿宋" w:asciiTheme="minorEastAsia" w:hAnsiTheme="minorEastAsia" w:eastAsiaTheme="minorEastAsia"/>
          <w:sz w:val="21"/>
          <w:szCs w:val="21"/>
        </w:rPr>
        <w:t xml:space="preserve">   </w:t>
      </w:r>
    </w:p>
    <w:p w14:paraId="410C6DC2">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已建立。包括了分工与授权、风险控制等一系列与金融产品投资有关的规则</w:t>
      </w:r>
      <w:r>
        <w:rPr>
          <w:rFonts w:cs="仿宋" w:asciiTheme="minorEastAsia" w:hAnsiTheme="minorEastAsia" w:eastAsiaTheme="minorEastAsia"/>
          <w:sz w:val="21"/>
          <w:szCs w:val="21"/>
        </w:rPr>
        <w:t xml:space="preserve">   </w:t>
      </w:r>
    </w:p>
    <w:p w14:paraId="14DB82FF">
      <w:pPr>
        <w:pStyle w:val="10"/>
        <w:spacing w:before="156" w:beforeLines="50" w:after="156" w:afterLines="50"/>
        <w:rPr>
          <w:rFonts w:hint="eastAsia" w:cs="仿宋" w:asciiTheme="minorEastAsia" w:hAnsiTheme="minorEastAsia" w:eastAsiaTheme="minorEastAsia"/>
          <w:sz w:val="21"/>
          <w:szCs w:val="21"/>
        </w:rPr>
      </w:pPr>
    </w:p>
    <w:p w14:paraId="443D2A1B">
      <w:pPr>
        <w:pStyle w:val="10"/>
        <w:spacing w:before="156" w:beforeLines="50" w:after="156" w:afterLines="50"/>
        <w:rPr>
          <w:rFonts w:hint="eastAsia" w:cs="仿宋" w:asciiTheme="minorEastAsia" w:hAnsiTheme="minorEastAsia" w:eastAsiaTheme="minorEastAsia"/>
          <w:b/>
          <w:bCs/>
          <w:sz w:val="21"/>
          <w:szCs w:val="21"/>
        </w:rPr>
      </w:pPr>
      <w:r>
        <w:rPr>
          <w:rFonts w:cs="Times New Roman" w:asciiTheme="minorEastAsia" w:hAnsiTheme="minorEastAsia" w:eastAsiaTheme="minorEastAsia"/>
          <w:b/>
          <w:bCs/>
          <w:sz w:val="21"/>
          <w:szCs w:val="21"/>
        </w:rPr>
        <w:t>9</w:t>
      </w:r>
      <w:r>
        <w:rPr>
          <w:rFonts w:hint="eastAsia" w:cs="仿宋" w:asciiTheme="minorEastAsia" w:hAnsiTheme="minorEastAsia" w:eastAsiaTheme="minorEastAsia"/>
          <w:b/>
          <w:bCs/>
          <w:sz w:val="21"/>
          <w:szCs w:val="21"/>
        </w:rPr>
        <w:t>、贵单位的投资经验可以被概括为</w:t>
      </w:r>
      <w:r>
        <w:rPr>
          <w:rFonts w:hint="eastAsia" w:cs="仿宋" w:asciiTheme="minorEastAsia" w:hAnsiTheme="minorEastAsia" w:eastAsiaTheme="minorEastAsia"/>
          <w:b/>
          <w:bCs/>
          <w:sz w:val="21"/>
          <w:szCs w:val="21"/>
          <w:lang w:val="en-US" w:eastAsia="zh-CN"/>
        </w:rPr>
        <w:t>:(</w:t>
      </w:r>
      <w:permStart w:id="10" w:edGrp="everyone"/>
      <w:r>
        <w:rPr>
          <w:rFonts w:hint="eastAsia" w:cs="仿宋" w:asciiTheme="minorEastAsia" w:hAnsiTheme="minorEastAsia" w:eastAsiaTheme="minorEastAsia"/>
          <w:b/>
          <w:bCs/>
          <w:sz w:val="21"/>
          <w:szCs w:val="21"/>
          <w:lang w:val="en-US" w:eastAsia="zh-CN"/>
        </w:rPr>
        <w:t xml:space="preserve">    </w:t>
      </w:r>
      <w:permEnd w:id="10"/>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798533DC">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A</w:t>
      </w:r>
      <w:r>
        <w:rPr>
          <w:rFonts w:hint="eastAsia" w:cs="仿宋" w:asciiTheme="minorEastAsia" w:hAnsiTheme="minorEastAsia" w:eastAsiaTheme="minorEastAsia"/>
          <w:sz w:val="21"/>
          <w:szCs w:val="21"/>
        </w:rPr>
        <w:t>．有限：除银行活期账户和定期存款外，基本没有其他投资经验</w:t>
      </w:r>
      <w:r>
        <w:rPr>
          <w:rFonts w:cs="仿宋" w:asciiTheme="minorEastAsia" w:hAnsiTheme="minorEastAsia" w:eastAsiaTheme="minorEastAsia"/>
          <w:sz w:val="21"/>
          <w:szCs w:val="21"/>
        </w:rPr>
        <w:t xml:space="preserve">  </w:t>
      </w:r>
    </w:p>
    <w:p w14:paraId="062367E6">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B</w:t>
      </w:r>
      <w:r>
        <w:rPr>
          <w:rFonts w:hint="eastAsia" w:cs="仿宋" w:asciiTheme="minorEastAsia" w:hAnsiTheme="minorEastAsia" w:eastAsiaTheme="minorEastAsia"/>
          <w:sz w:val="21"/>
          <w:szCs w:val="21"/>
        </w:rPr>
        <w:t>．一般：除银行活期账户和定期存款外，购买过基金、保险等理财产品，但还需要进一步的指导</w:t>
      </w:r>
      <w:r>
        <w:rPr>
          <w:rFonts w:cs="仿宋" w:asciiTheme="minorEastAsia" w:hAnsiTheme="minorEastAsia" w:eastAsiaTheme="minorEastAsia"/>
          <w:sz w:val="21"/>
          <w:szCs w:val="21"/>
        </w:rPr>
        <w:t xml:space="preserve">   </w:t>
      </w:r>
    </w:p>
    <w:p w14:paraId="1755A877">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C</w:t>
      </w:r>
      <w:r>
        <w:rPr>
          <w:rFonts w:hint="eastAsia" w:cs="仿宋" w:asciiTheme="minorEastAsia" w:hAnsiTheme="minorEastAsia" w:eastAsiaTheme="minorEastAsia"/>
          <w:sz w:val="21"/>
          <w:szCs w:val="21"/>
        </w:rPr>
        <w:t>．丰富：本单位具有相当投资经验，参与过股票、基金等产品的交易，并倾向于自己做出投资决策</w:t>
      </w:r>
      <w:r>
        <w:rPr>
          <w:rFonts w:cs="仿宋" w:asciiTheme="minorEastAsia" w:hAnsiTheme="minorEastAsia" w:eastAsiaTheme="minorEastAsia"/>
          <w:sz w:val="21"/>
          <w:szCs w:val="21"/>
        </w:rPr>
        <w:t xml:space="preserve">    </w:t>
      </w:r>
    </w:p>
    <w:p w14:paraId="4C2CA2C3">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D</w:t>
      </w:r>
      <w:r>
        <w:rPr>
          <w:rFonts w:hint="eastAsia" w:cs="仿宋" w:asciiTheme="minorEastAsia" w:hAnsiTheme="minorEastAsia" w:eastAsiaTheme="minorEastAsia"/>
          <w:sz w:val="21"/>
          <w:szCs w:val="21"/>
        </w:rPr>
        <w:t>．非常丰富：本单位对于投资非常有经验，参与过权证、期货或创业板等高风险产品的交易</w:t>
      </w:r>
      <w:r>
        <w:rPr>
          <w:rFonts w:cs="仿宋" w:asciiTheme="minorEastAsia" w:hAnsiTheme="minorEastAsia" w:eastAsiaTheme="minorEastAsia"/>
          <w:sz w:val="21"/>
          <w:szCs w:val="21"/>
        </w:rPr>
        <w:t xml:space="preserve">   </w:t>
      </w:r>
    </w:p>
    <w:p w14:paraId="676D0242">
      <w:pPr>
        <w:pStyle w:val="10"/>
        <w:spacing w:before="156" w:beforeLines="50" w:after="156" w:afterLines="50"/>
        <w:rPr>
          <w:rFonts w:hint="eastAsia" w:cs="仿宋" w:asciiTheme="minorEastAsia" w:hAnsiTheme="minorEastAsia" w:eastAsiaTheme="minorEastAsia"/>
          <w:sz w:val="21"/>
          <w:szCs w:val="21"/>
        </w:rPr>
      </w:pPr>
    </w:p>
    <w:p w14:paraId="5BFC7BA3">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10</w:t>
      </w:r>
      <w:r>
        <w:rPr>
          <w:rFonts w:hint="eastAsia" w:cs="仿宋" w:asciiTheme="minorEastAsia" w:hAnsiTheme="minorEastAsia" w:eastAsiaTheme="minorEastAsia"/>
          <w:b/>
          <w:bCs/>
          <w:sz w:val="21"/>
          <w:szCs w:val="21"/>
        </w:rPr>
        <w:t>、有一位投资者一个月内做了</w:t>
      </w:r>
      <w:r>
        <w:rPr>
          <w:rFonts w:cs="Times New Roman" w:asciiTheme="minorEastAsia" w:hAnsiTheme="minorEastAsia" w:eastAsiaTheme="minorEastAsia"/>
          <w:b/>
          <w:bCs/>
          <w:sz w:val="21"/>
          <w:szCs w:val="21"/>
        </w:rPr>
        <w:t>15</w:t>
      </w:r>
      <w:r>
        <w:rPr>
          <w:rFonts w:hint="eastAsia" w:cs="仿宋" w:asciiTheme="minorEastAsia" w:hAnsiTheme="minorEastAsia" w:eastAsiaTheme="minorEastAsia"/>
          <w:b/>
          <w:bCs/>
          <w:sz w:val="21"/>
          <w:szCs w:val="21"/>
        </w:rPr>
        <w:t>笔交易（同一品种买卖各一次算一笔），贵单位认为这样的交易频率</w:t>
      </w:r>
      <w:r>
        <w:rPr>
          <w:rFonts w:hint="eastAsia" w:cs="仿宋" w:asciiTheme="minorEastAsia" w:hAnsiTheme="minorEastAsia" w:eastAsiaTheme="minorEastAsia"/>
          <w:b/>
          <w:bCs/>
          <w:sz w:val="21"/>
          <w:szCs w:val="21"/>
          <w:lang w:val="en-US" w:eastAsia="zh-CN"/>
        </w:rPr>
        <w:t>:(</w:t>
      </w:r>
      <w:permStart w:id="11" w:edGrp="everyone"/>
      <w:r>
        <w:rPr>
          <w:rFonts w:hint="eastAsia" w:cs="仿宋" w:asciiTheme="minorEastAsia" w:hAnsiTheme="minorEastAsia" w:eastAsiaTheme="minorEastAsia"/>
          <w:b/>
          <w:bCs/>
          <w:sz w:val="21"/>
          <w:szCs w:val="21"/>
          <w:lang w:val="en-US" w:eastAsia="zh-CN"/>
        </w:rPr>
        <w:t xml:space="preserve">    </w:t>
      </w:r>
      <w:permEnd w:id="11"/>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001FF802">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仿宋" w:asciiTheme="minorEastAsia" w:hAnsiTheme="minorEastAsia" w:eastAsiaTheme="minorEastAsia"/>
          <w:sz w:val="21"/>
          <w:szCs w:val="21"/>
        </w:rPr>
        <w:t>太高了</w:t>
      </w:r>
      <w:r>
        <w:rPr>
          <w:rFonts w:cs="仿宋" w:asciiTheme="minorEastAsia" w:hAnsiTheme="minorEastAsia" w:eastAsiaTheme="minorEastAsia"/>
          <w:sz w:val="21"/>
          <w:szCs w:val="21"/>
        </w:rPr>
        <w:t xml:space="preserve">  </w:t>
      </w:r>
    </w:p>
    <w:p w14:paraId="657A0565">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偏高</w:t>
      </w:r>
      <w:r>
        <w:rPr>
          <w:rFonts w:cs="仿宋" w:asciiTheme="minorEastAsia" w:hAnsiTheme="minorEastAsia" w:eastAsiaTheme="minorEastAsia"/>
          <w:sz w:val="21"/>
          <w:szCs w:val="21"/>
        </w:rPr>
        <w:t xml:space="preserve">     </w:t>
      </w:r>
    </w:p>
    <w:p w14:paraId="152DD507">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正常</w:t>
      </w:r>
      <w:r>
        <w:rPr>
          <w:rFonts w:cs="仿宋" w:asciiTheme="minorEastAsia" w:hAnsiTheme="minorEastAsia" w:eastAsiaTheme="minorEastAsia"/>
          <w:sz w:val="21"/>
          <w:szCs w:val="21"/>
        </w:rPr>
        <w:t xml:space="preserve">     </w:t>
      </w:r>
    </w:p>
    <w:p w14:paraId="1A522D89">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偏低</w:t>
      </w:r>
      <w:r>
        <w:rPr>
          <w:rFonts w:cs="仿宋" w:asciiTheme="minorEastAsia" w:hAnsiTheme="minorEastAsia" w:eastAsiaTheme="minorEastAsia"/>
          <w:sz w:val="21"/>
          <w:szCs w:val="21"/>
        </w:rPr>
        <w:t xml:space="preserve">   </w:t>
      </w:r>
      <w:r>
        <w:rPr>
          <w:rFonts w:hint="eastAsia" w:cs="仿宋" w:asciiTheme="minorEastAsia" w:hAnsiTheme="minorEastAsia" w:eastAsiaTheme="minorEastAsia"/>
          <w:sz w:val="21"/>
          <w:szCs w:val="21"/>
        </w:rPr>
        <w:t xml:space="preserve">   </w:t>
      </w:r>
    </w:p>
    <w:p w14:paraId="5DA998E4">
      <w:pPr>
        <w:pStyle w:val="10"/>
        <w:spacing w:before="156" w:beforeLines="50" w:after="156" w:afterLines="50"/>
        <w:rPr>
          <w:rFonts w:hint="eastAsia" w:cs="仿宋" w:asciiTheme="minorEastAsia" w:hAnsiTheme="minorEastAsia" w:eastAsiaTheme="minorEastAsia"/>
          <w:sz w:val="21"/>
          <w:szCs w:val="21"/>
        </w:rPr>
      </w:pPr>
    </w:p>
    <w:p w14:paraId="4E5B3E8A">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11</w:t>
      </w:r>
      <w:r>
        <w:rPr>
          <w:rFonts w:hint="eastAsia" w:cs="仿宋" w:asciiTheme="minorEastAsia" w:hAnsiTheme="minorEastAsia" w:eastAsiaTheme="minorEastAsia"/>
          <w:b/>
          <w:bCs/>
          <w:sz w:val="21"/>
          <w:szCs w:val="21"/>
        </w:rPr>
        <w:t>、过去一年时间内，您购买的不同金融产品（含同一类型的不同金融产品）的数量是</w:t>
      </w:r>
      <w:r>
        <w:rPr>
          <w:rFonts w:hint="eastAsia" w:cs="仿宋" w:asciiTheme="minorEastAsia" w:hAnsiTheme="minorEastAsia" w:eastAsiaTheme="minorEastAsia"/>
          <w:b/>
          <w:bCs/>
          <w:sz w:val="21"/>
          <w:szCs w:val="21"/>
          <w:lang w:val="en-US" w:eastAsia="zh-CN"/>
        </w:rPr>
        <w:t>:(</w:t>
      </w:r>
      <w:permStart w:id="12" w:edGrp="everyone"/>
      <w:r>
        <w:rPr>
          <w:rFonts w:hint="eastAsia" w:cs="仿宋" w:asciiTheme="minorEastAsia" w:hAnsiTheme="minorEastAsia" w:eastAsiaTheme="minorEastAsia"/>
          <w:b/>
          <w:bCs/>
          <w:sz w:val="21"/>
          <w:szCs w:val="21"/>
          <w:lang w:val="en-US" w:eastAsia="zh-CN"/>
        </w:rPr>
        <w:t xml:space="preserve">    </w:t>
      </w:r>
      <w:permEnd w:id="12"/>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1D7B1A90">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A. 5</w:t>
      </w:r>
      <w:r>
        <w:rPr>
          <w:rFonts w:hint="eastAsia" w:cs="仿宋" w:asciiTheme="minorEastAsia" w:hAnsiTheme="minorEastAsia" w:eastAsiaTheme="minorEastAsia"/>
          <w:sz w:val="21"/>
          <w:szCs w:val="21"/>
        </w:rPr>
        <w:t>个以下</w:t>
      </w:r>
      <w:r>
        <w:rPr>
          <w:rFonts w:cs="仿宋" w:asciiTheme="minorEastAsia" w:hAnsiTheme="minorEastAsia" w:eastAsiaTheme="minorEastAsia"/>
          <w:sz w:val="21"/>
          <w:szCs w:val="21"/>
        </w:rPr>
        <w:t xml:space="preserve">   </w:t>
      </w:r>
    </w:p>
    <w:p w14:paraId="16B6C568">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B. 6</w:t>
      </w:r>
      <w:r>
        <w:rPr>
          <w:rFonts w:hint="eastAsia" w:cs="仿宋" w:asciiTheme="minorEastAsia" w:hAnsiTheme="minorEastAsia" w:eastAsiaTheme="minorEastAsia"/>
          <w:sz w:val="21"/>
          <w:szCs w:val="21"/>
        </w:rPr>
        <w:t>至</w:t>
      </w:r>
      <w:r>
        <w:rPr>
          <w:rFonts w:cs="Times New Roman" w:asciiTheme="minorEastAsia" w:hAnsiTheme="minorEastAsia" w:eastAsiaTheme="minorEastAsia"/>
          <w:sz w:val="21"/>
          <w:szCs w:val="21"/>
        </w:rPr>
        <w:t>10</w:t>
      </w:r>
      <w:r>
        <w:rPr>
          <w:rFonts w:hint="eastAsia" w:cs="仿宋" w:asciiTheme="minorEastAsia" w:hAnsiTheme="minorEastAsia" w:eastAsiaTheme="minorEastAsia"/>
          <w:sz w:val="21"/>
          <w:szCs w:val="21"/>
        </w:rPr>
        <w:t>个</w:t>
      </w:r>
      <w:r>
        <w:rPr>
          <w:rFonts w:cs="仿宋" w:asciiTheme="minorEastAsia" w:hAnsiTheme="minorEastAsia" w:eastAsiaTheme="minorEastAsia"/>
          <w:sz w:val="21"/>
          <w:szCs w:val="21"/>
        </w:rPr>
        <w:t xml:space="preserve">   </w:t>
      </w:r>
    </w:p>
    <w:p w14:paraId="7CBFD801">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C. 11</w:t>
      </w:r>
      <w:r>
        <w:rPr>
          <w:rFonts w:hint="eastAsia" w:cs="仿宋" w:asciiTheme="minorEastAsia" w:hAnsiTheme="minorEastAsia" w:eastAsiaTheme="minorEastAsia"/>
          <w:sz w:val="21"/>
          <w:szCs w:val="21"/>
        </w:rPr>
        <w:t>至</w:t>
      </w:r>
      <w:r>
        <w:rPr>
          <w:rFonts w:cs="Times New Roman" w:asciiTheme="minorEastAsia" w:hAnsiTheme="minorEastAsia" w:eastAsiaTheme="minorEastAsia"/>
          <w:sz w:val="21"/>
          <w:szCs w:val="21"/>
        </w:rPr>
        <w:t>15</w:t>
      </w:r>
      <w:r>
        <w:rPr>
          <w:rFonts w:hint="eastAsia" w:cs="仿宋" w:asciiTheme="minorEastAsia" w:hAnsiTheme="minorEastAsia" w:eastAsiaTheme="minorEastAsia"/>
          <w:sz w:val="21"/>
          <w:szCs w:val="21"/>
        </w:rPr>
        <w:t>个</w:t>
      </w:r>
      <w:r>
        <w:rPr>
          <w:rFonts w:cs="仿宋" w:asciiTheme="minorEastAsia" w:hAnsiTheme="minorEastAsia" w:eastAsiaTheme="minorEastAsia"/>
          <w:sz w:val="21"/>
          <w:szCs w:val="21"/>
        </w:rPr>
        <w:t xml:space="preserve">   </w:t>
      </w:r>
    </w:p>
    <w:p w14:paraId="66CEAB87">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D. 16</w:t>
      </w:r>
      <w:r>
        <w:rPr>
          <w:rFonts w:hint="eastAsia" w:cs="仿宋" w:asciiTheme="minorEastAsia" w:hAnsiTheme="minorEastAsia" w:eastAsiaTheme="minorEastAsia"/>
          <w:sz w:val="21"/>
          <w:szCs w:val="21"/>
        </w:rPr>
        <w:t>个以上</w:t>
      </w:r>
      <w:r>
        <w:rPr>
          <w:rFonts w:cs="仿宋" w:asciiTheme="minorEastAsia" w:hAnsiTheme="minorEastAsia" w:eastAsiaTheme="minorEastAsia"/>
          <w:sz w:val="21"/>
          <w:szCs w:val="21"/>
        </w:rPr>
        <w:t xml:space="preserve">   </w:t>
      </w:r>
    </w:p>
    <w:p w14:paraId="21973BFA">
      <w:pPr>
        <w:pStyle w:val="10"/>
        <w:spacing w:before="156" w:beforeLines="50" w:after="156" w:afterLines="50"/>
        <w:rPr>
          <w:rFonts w:hint="eastAsia" w:cs="仿宋" w:asciiTheme="minorEastAsia" w:hAnsiTheme="minorEastAsia" w:eastAsiaTheme="minorEastAsia"/>
          <w:sz w:val="21"/>
          <w:szCs w:val="21"/>
        </w:rPr>
      </w:pPr>
    </w:p>
    <w:p w14:paraId="41E4A8CE">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12</w:t>
      </w:r>
      <w:r>
        <w:rPr>
          <w:rFonts w:hint="eastAsia" w:cs="仿宋" w:asciiTheme="minorEastAsia" w:hAnsiTheme="minorEastAsia" w:eastAsiaTheme="minorEastAsia"/>
          <w:b/>
          <w:bCs/>
          <w:sz w:val="21"/>
          <w:szCs w:val="21"/>
        </w:rPr>
        <w:t>、以下金融产品，贵单位投资经验在两年以上的有</w:t>
      </w:r>
      <w:r>
        <w:rPr>
          <w:rFonts w:hint="eastAsia" w:cs="仿宋" w:asciiTheme="minorEastAsia" w:hAnsiTheme="minorEastAsia" w:eastAsiaTheme="minorEastAsia"/>
          <w:b/>
          <w:bCs/>
          <w:sz w:val="21"/>
          <w:szCs w:val="21"/>
          <w:lang w:val="en-US" w:eastAsia="zh-CN"/>
        </w:rPr>
        <w:t>:(</w:t>
      </w:r>
      <w:permStart w:id="13" w:edGrp="everyone"/>
      <w:r>
        <w:rPr>
          <w:rFonts w:hint="eastAsia" w:cs="仿宋" w:asciiTheme="minorEastAsia" w:hAnsiTheme="minorEastAsia" w:eastAsiaTheme="minorEastAsia"/>
          <w:b/>
          <w:bCs/>
          <w:sz w:val="21"/>
          <w:szCs w:val="21"/>
          <w:lang w:val="en-US" w:eastAsia="zh-CN"/>
        </w:rPr>
        <w:t xml:space="preserve">    </w:t>
      </w:r>
      <w:permEnd w:id="13"/>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7C2CCF82">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仿宋" w:asciiTheme="minorEastAsia" w:hAnsiTheme="minorEastAsia" w:eastAsiaTheme="minorEastAsia"/>
          <w:sz w:val="21"/>
          <w:szCs w:val="21"/>
        </w:rPr>
        <w:t>银行存款</w:t>
      </w:r>
      <w:r>
        <w:rPr>
          <w:rFonts w:cs="仿宋" w:asciiTheme="minorEastAsia" w:hAnsiTheme="minorEastAsia" w:eastAsiaTheme="minorEastAsia"/>
          <w:sz w:val="21"/>
          <w:szCs w:val="21"/>
        </w:rPr>
        <w:t xml:space="preserve">  </w:t>
      </w:r>
    </w:p>
    <w:p w14:paraId="5E21A4E9">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债券、货币市场基金、债券型基金或其它固定收益类产品</w:t>
      </w:r>
      <w:r>
        <w:rPr>
          <w:rFonts w:cs="仿宋" w:asciiTheme="minorEastAsia" w:hAnsiTheme="minorEastAsia" w:eastAsiaTheme="minorEastAsia"/>
          <w:sz w:val="21"/>
          <w:szCs w:val="21"/>
        </w:rPr>
        <w:t xml:space="preserve">  </w:t>
      </w:r>
    </w:p>
    <w:p w14:paraId="4BC0740F">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C .</w:t>
      </w:r>
      <w:r>
        <w:rPr>
          <w:rFonts w:hint="eastAsia" w:cs="仿宋" w:asciiTheme="minorEastAsia" w:hAnsiTheme="minorEastAsia" w:eastAsiaTheme="minorEastAsia"/>
          <w:sz w:val="21"/>
          <w:szCs w:val="21"/>
        </w:rPr>
        <w:t>股票、混合型基金、偏股型基金、股票型基金等权益类投资品种</w:t>
      </w:r>
      <w:r>
        <w:rPr>
          <w:rFonts w:cs="仿宋" w:asciiTheme="minorEastAsia" w:hAnsiTheme="minorEastAsia" w:eastAsiaTheme="minorEastAsia"/>
          <w:sz w:val="21"/>
          <w:szCs w:val="21"/>
        </w:rPr>
        <w:t xml:space="preserve">  </w:t>
      </w:r>
    </w:p>
    <w:p w14:paraId="31312F21">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期货、融资融券</w:t>
      </w:r>
      <w:r>
        <w:rPr>
          <w:rFonts w:cs="仿宋" w:asciiTheme="minorEastAsia" w:hAnsiTheme="minorEastAsia" w:eastAsiaTheme="minorEastAsia"/>
          <w:sz w:val="21"/>
          <w:szCs w:val="21"/>
        </w:rPr>
        <w:t xml:space="preserve">  </w:t>
      </w:r>
    </w:p>
    <w:p w14:paraId="46E9C9FF">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E. </w:t>
      </w:r>
      <w:r>
        <w:rPr>
          <w:rFonts w:hint="eastAsia" w:cs="仿宋" w:asciiTheme="minorEastAsia" w:hAnsiTheme="minorEastAsia" w:eastAsiaTheme="minorEastAsia"/>
          <w:sz w:val="21"/>
          <w:szCs w:val="21"/>
        </w:rPr>
        <w:t>复杂金融产品或其他产品</w:t>
      </w:r>
      <w:r>
        <w:rPr>
          <w:rFonts w:cs="仿宋" w:asciiTheme="minorEastAsia" w:hAnsiTheme="minorEastAsia" w:eastAsiaTheme="minorEastAsia"/>
          <w:sz w:val="21"/>
          <w:szCs w:val="21"/>
        </w:rPr>
        <w:t xml:space="preserve">  </w:t>
      </w:r>
    </w:p>
    <w:p w14:paraId="11F720A5">
      <w:pPr>
        <w:pStyle w:val="10"/>
        <w:spacing w:before="156" w:beforeLines="50" w:after="156" w:afterLines="50"/>
        <w:rPr>
          <w:rFonts w:hint="eastAsia" w:cs="仿宋" w:asciiTheme="minorEastAsia" w:hAnsiTheme="minorEastAsia" w:eastAsiaTheme="minorEastAsia"/>
          <w:b/>
          <w:bCs/>
          <w:sz w:val="21"/>
          <w:szCs w:val="21"/>
        </w:rPr>
      </w:pPr>
      <w:r>
        <w:rPr>
          <w:rFonts w:hint="eastAsia" w:cs="仿宋" w:asciiTheme="minorEastAsia" w:hAnsiTheme="minorEastAsia" w:eastAsiaTheme="minorEastAsia"/>
          <w:b/>
          <w:bCs/>
          <w:sz w:val="21"/>
          <w:szCs w:val="21"/>
        </w:rPr>
        <w:t>（注：本题可多选，但评分以其中最高分值选项为准。）</w:t>
      </w:r>
    </w:p>
    <w:p w14:paraId="6D8BB193">
      <w:pPr>
        <w:pStyle w:val="10"/>
        <w:spacing w:before="156" w:beforeLines="50" w:after="156" w:afterLines="50"/>
        <w:rPr>
          <w:rFonts w:hint="eastAsia" w:cs="仿宋" w:asciiTheme="minorEastAsia" w:hAnsiTheme="minorEastAsia" w:eastAsiaTheme="minorEastAsia"/>
          <w:b/>
          <w:bCs/>
          <w:sz w:val="21"/>
          <w:szCs w:val="21"/>
        </w:rPr>
      </w:pPr>
    </w:p>
    <w:p w14:paraId="50AC07B9">
      <w:pPr>
        <w:pStyle w:val="10"/>
        <w:spacing w:before="156" w:beforeLines="50" w:after="156" w:afterLines="50"/>
        <w:rPr>
          <w:rFonts w:hint="eastAsia" w:cs="仿宋" w:asciiTheme="minorEastAsia" w:hAnsiTheme="minorEastAsia" w:eastAsiaTheme="minorEastAsia"/>
          <w:b/>
          <w:bCs/>
          <w:sz w:val="21"/>
          <w:szCs w:val="21"/>
        </w:rPr>
      </w:pPr>
      <w:r>
        <w:rPr>
          <w:rFonts w:cs="Times New Roman" w:asciiTheme="minorEastAsia" w:hAnsiTheme="minorEastAsia" w:eastAsiaTheme="minorEastAsia"/>
          <w:b/>
          <w:bCs/>
          <w:sz w:val="21"/>
          <w:szCs w:val="21"/>
        </w:rPr>
        <w:t>13</w:t>
      </w:r>
      <w:r>
        <w:rPr>
          <w:rFonts w:hint="eastAsia" w:cs="仿宋" w:asciiTheme="minorEastAsia" w:hAnsiTheme="minorEastAsia" w:eastAsiaTheme="minorEastAsia"/>
          <w:b/>
          <w:bCs/>
          <w:sz w:val="21"/>
          <w:szCs w:val="21"/>
        </w:rPr>
        <w:t>、如果贵单位曾经从事过金融产品投资，在交易较为活跃的月份，平均月交易额大概是多少</w:t>
      </w:r>
      <w:r>
        <w:rPr>
          <w:rFonts w:hint="eastAsia" w:cs="仿宋" w:asciiTheme="minorEastAsia" w:hAnsiTheme="minorEastAsia" w:eastAsiaTheme="minorEastAsia"/>
          <w:b/>
          <w:bCs/>
          <w:sz w:val="21"/>
          <w:szCs w:val="21"/>
          <w:lang w:val="en-US" w:eastAsia="zh-CN"/>
        </w:rPr>
        <w:t>:(</w:t>
      </w:r>
      <w:permStart w:id="14" w:edGrp="everyone"/>
      <w:r>
        <w:rPr>
          <w:rFonts w:hint="eastAsia" w:cs="仿宋" w:asciiTheme="minorEastAsia" w:hAnsiTheme="minorEastAsia" w:eastAsiaTheme="minorEastAsia"/>
          <w:b/>
          <w:bCs/>
          <w:sz w:val="21"/>
          <w:szCs w:val="21"/>
          <w:lang w:val="en-US" w:eastAsia="zh-CN"/>
        </w:rPr>
        <w:t xml:space="preserve">    </w:t>
      </w:r>
      <w:permEnd w:id="14"/>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p>
    <w:p w14:paraId="72B11D5E">
      <w:pPr>
        <w:pStyle w:val="10"/>
        <w:spacing w:before="156" w:beforeLines="50" w:after="156" w:afterLines="50"/>
        <w:rPr>
          <w:rFonts w:hint="eastAsia" w:cs="仿宋" w:asciiTheme="minorEastAsia" w:hAnsiTheme="minorEastAsia" w:eastAsiaTheme="minorEastAsia"/>
          <w:b/>
          <w:bCs/>
          <w:sz w:val="21"/>
          <w:szCs w:val="21"/>
        </w:rPr>
      </w:pPr>
      <w:r>
        <w:rPr>
          <w:rFonts w:cs="Times New Roman" w:asciiTheme="minorEastAsia" w:hAnsiTheme="minorEastAsia" w:eastAsiaTheme="minorEastAsia"/>
          <w:sz w:val="21"/>
          <w:szCs w:val="21"/>
        </w:rPr>
        <w:t>A.</w:t>
      </w:r>
      <w:r>
        <w:rPr>
          <w:rFonts w:hint="eastAsia" w:cs="仿宋" w:asciiTheme="minorEastAsia" w:hAnsiTheme="minorEastAsia" w:eastAsiaTheme="minorEastAsia"/>
          <w:sz w:val="21"/>
          <w:szCs w:val="21"/>
        </w:rPr>
        <w:t xml:space="preserve"> 从未投资过金融产品</w:t>
      </w:r>
      <w:r>
        <w:rPr>
          <w:rFonts w:cs="仿宋" w:asciiTheme="minorEastAsia" w:hAnsiTheme="minorEastAsia" w:eastAsiaTheme="minorEastAsia"/>
          <w:sz w:val="21"/>
          <w:szCs w:val="21"/>
        </w:rPr>
        <w:t xml:space="preserve">   </w:t>
      </w:r>
    </w:p>
    <w:p w14:paraId="0FC0A533">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B. 100</w:t>
      </w:r>
      <w:r>
        <w:rPr>
          <w:rFonts w:hint="eastAsia" w:cs="仿宋" w:asciiTheme="minorEastAsia" w:hAnsiTheme="minorEastAsia" w:eastAsiaTheme="minorEastAsia"/>
          <w:sz w:val="21"/>
          <w:szCs w:val="21"/>
        </w:rPr>
        <w:t>万元以内</w:t>
      </w:r>
      <w:r>
        <w:rPr>
          <w:rFonts w:cs="仿宋" w:asciiTheme="minorEastAsia" w:hAnsiTheme="minorEastAsia" w:eastAsiaTheme="minorEastAsia"/>
          <w:sz w:val="21"/>
          <w:szCs w:val="21"/>
        </w:rPr>
        <w:t xml:space="preserve">   </w:t>
      </w:r>
    </w:p>
    <w:p w14:paraId="6C8E475A">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C. 100</w:t>
      </w:r>
      <w:r>
        <w:rPr>
          <w:rFonts w:hint="eastAsia" w:cs="仿宋" w:asciiTheme="minorEastAsia" w:hAnsiTheme="minorEastAsia" w:eastAsiaTheme="minorEastAsia"/>
          <w:sz w:val="21"/>
          <w:szCs w:val="21"/>
        </w:rPr>
        <w:t>万元</w:t>
      </w:r>
      <w:r>
        <w:rPr>
          <w:rFonts w:cs="Times New Roman" w:asciiTheme="minorEastAsia" w:hAnsiTheme="minorEastAsia" w:eastAsiaTheme="minorEastAsia"/>
          <w:sz w:val="21"/>
          <w:szCs w:val="21"/>
        </w:rPr>
        <w:t>-300</w:t>
      </w:r>
      <w:r>
        <w:rPr>
          <w:rFonts w:hint="eastAsia" w:cs="仿宋" w:asciiTheme="minorEastAsia" w:hAnsiTheme="minorEastAsia" w:eastAsiaTheme="minorEastAsia"/>
          <w:sz w:val="21"/>
          <w:szCs w:val="21"/>
        </w:rPr>
        <w:t>万元</w:t>
      </w:r>
      <w:r>
        <w:rPr>
          <w:rFonts w:cs="仿宋" w:asciiTheme="minorEastAsia" w:hAnsiTheme="minorEastAsia" w:eastAsiaTheme="minorEastAsia"/>
          <w:sz w:val="21"/>
          <w:szCs w:val="21"/>
        </w:rPr>
        <w:t xml:space="preserve">   </w:t>
      </w:r>
    </w:p>
    <w:p w14:paraId="29543FE2">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D. 300</w:t>
      </w:r>
      <w:r>
        <w:rPr>
          <w:rFonts w:hint="eastAsia" w:cs="仿宋" w:asciiTheme="minorEastAsia" w:hAnsiTheme="minorEastAsia" w:eastAsiaTheme="minorEastAsia"/>
          <w:sz w:val="21"/>
          <w:szCs w:val="21"/>
        </w:rPr>
        <w:t>万元</w:t>
      </w:r>
      <w:r>
        <w:rPr>
          <w:rFonts w:cs="Times New Roman" w:asciiTheme="minorEastAsia" w:hAnsiTheme="minorEastAsia" w:eastAsiaTheme="minorEastAsia"/>
          <w:sz w:val="21"/>
          <w:szCs w:val="21"/>
        </w:rPr>
        <w:t>-1000</w:t>
      </w:r>
      <w:r>
        <w:rPr>
          <w:rFonts w:hint="eastAsia" w:cs="仿宋" w:asciiTheme="minorEastAsia" w:hAnsiTheme="minorEastAsia" w:eastAsiaTheme="minorEastAsia"/>
          <w:sz w:val="21"/>
          <w:szCs w:val="21"/>
        </w:rPr>
        <w:t>万元</w:t>
      </w:r>
      <w:r>
        <w:rPr>
          <w:rFonts w:cs="仿宋" w:asciiTheme="minorEastAsia" w:hAnsiTheme="minorEastAsia" w:eastAsiaTheme="minorEastAsia"/>
          <w:sz w:val="21"/>
          <w:szCs w:val="21"/>
        </w:rPr>
        <w:t xml:space="preserve">   </w:t>
      </w:r>
    </w:p>
    <w:p w14:paraId="20238211">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E. 1000</w:t>
      </w:r>
      <w:r>
        <w:rPr>
          <w:rFonts w:hint="eastAsia" w:cs="仿宋" w:asciiTheme="minorEastAsia" w:hAnsiTheme="minorEastAsia" w:eastAsiaTheme="minorEastAsia"/>
          <w:sz w:val="21"/>
          <w:szCs w:val="21"/>
        </w:rPr>
        <w:t>万元以上</w:t>
      </w:r>
      <w:r>
        <w:rPr>
          <w:rFonts w:cs="仿宋" w:asciiTheme="minorEastAsia" w:hAnsiTheme="minorEastAsia" w:eastAsiaTheme="minorEastAsia"/>
          <w:sz w:val="21"/>
          <w:szCs w:val="21"/>
        </w:rPr>
        <w:t xml:space="preserve">   </w:t>
      </w:r>
    </w:p>
    <w:p w14:paraId="0D418C2A">
      <w:pPr>
        <w:pStyle w:val="10"/>
        <w:spacing w:before="156" w:beforeLines="50" w:after="156" w:afterLines="50"/>
        <w:rPr>
          <w:rFonts w:hint="eastAsia" w:cs="仿宋" w:asciiTheme="minorEastAsia" w:hAnsiTheme="minorEastAsia" w:eastAsiaTheme="minorEastAsia"/>
          <w:sz w:val="21"/>
          <w:szCs w:val="21"/>
        </w:rPr>
      </w:pPr>
    </w:p>
    <w:p w14:paraId="26AACD66">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14</w:t>
      </w:r>
      <w:r>
        <w:rPr>
          <w:rFonts w:hint="eastAsia" w:cs="仿宋" w:asciiTheme="minorEastAsia" w:hAnsiTheme="minorEastAsia" w:eastAsiaTheme="minorEastAsia"/>
          <w:b/>
          <w:bCs/>
          <w:sz w:val="21"/>
          <w:szCs w:val="21"/>
        </w:rPr>
        <w:t>、贵单位用于证券投资的大部分资金不会用作其它用途的时间段为</w:t>
      </w:r>
      <w:r>
        <w:rPr>
          <w:rFonts w:hint="eastAsia" w:cs="仿宋" w:asciiTheme="minorEastAsia" w:hAnsiTheme="minorEastAsia" w:eastAsiaTheme="minorEastAsia"/>
          <w:b/>
          <w:bCs/>
          <w:sz w:val="21"/>
          <w:szCs w:val="21"/>
          <w:lang w:val="en-US" w:eastAsia="zh-CN"/>
        </w:rPr>
        <w:t>:(</w:t>
      </w:r>
      <w:permStart w:id="15" w:edGrp="everyone"/>
      <w:r>
        <w:rPr>
          <w:rFonts w:hint="eastAsia" w:cs="仿宋" w:asciiTheme="minorEastAsia" w:hAnsiTheme="minorEastAsia" w:eastAsiaTheme="minorEastAsia"/>
          <w:b/>
          <w:bCs/>
          <w:sz w:val="21"/>
          <w:szCs w:val="21"/>
          <w:lang w:val="en-US" w:eastAsia="zh-CN"/>
        </w:rPr>
        <w:t xml:space="preserve">    </w:t>
      </w:r>
      <w:permEnd w:id="15"/>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r>
        <w:rPr>
          <w:rFonts w:cs="仿宋" w:asciiTheme="minorEastAsia" w:hAnsiTheme="minorEastAsia" w:eastAsiaTheme="minorEastAsia"/>
          <w:b/>
          <w:bCs/>
          <w:sz w:val="21"/>
          <w:szCs w:val="21"/>
        </w:rPr>
        <w:t xml:space="preserve"> </w:t>
      </w:r>
    </w:p>
    <w:p w14:paraId="019686FE">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A</w:t>
      </w:r>
      <w:r>
        <w:rPr>
          <w:rFonts w:hint="eastAsia" w:cs="仿宋" w:asciiTheme="minorEastAsia" w:hAnsiTheme="minorEastAsia" w:eastAsiaTheme="minorEastAsia"/>
          <w:sz w:val="21"/>
          <w:szCs w:val="21"/>
        </w:rPr>
        <w:t>．短期——</w:t>
      </w:r>
      <w:r>
        <w:rPr>
          <w:rFonts w:cs="Times New Roman" w:asciiTheme="minorEastAsia" w:hAnsiTheme="minorEastAsia" w:eastAsiaTheme="minorEastAsia"/>
          <w:sz w:val="21"/>
          <w:szCs w:val="21"/>
        </w:rPr>
        <w:t>0</w:t>
      </w:r>
      <w:r>
        <w:rPr>
          <w:rFonts w:hint="eastAsia" w:cs="仿宋" w:asciiTheme="minorEastAsia" w:hAnsiTheme="minorEastAsia" w:eastAsiaTheme="minorEastAsia"/>
          <w:sz w:val="21"/>
          <w:szCs w:val="21"/>
        </w:rPr>
        <w:t>到</w:t>
      </w:r>
      <w:r>
        <w:rPr>
          <w:rFonts w:cs="Times New Roman" w:asciiTheme="minorEastAsia" w:hAnsiTheme="minorEastAsia" w:eastAsiaTheme="minorEastAsia"/>
          <w:sz w:val="21"/>
          <w:szCs w:val="21"/>
        </w:rPr>
        <w:t>1</w:t>
      </w:r>
      <w:r>
        <w:rPr>
          <w:rFonts w:hint="eastAsia" w:cs="仿宋" w:asciiTheme="minorEastAsia" w:hAnsiTheme="minorEastAsia" w:eastAsiaTheme="minorEastAsia"/>
          <w:sz w:val="21"/>
          <w:szCs w:val="21"/>
        </w:rPr>
        <w:t>年</w:t>
      </w:r>
      <w:r>
        <w:rPr>
          <w:rFonts w:cs="仿宋" w:asciiTheme="minorEastAsia" w:hAnsiTheme="minorEastAsia" w:eastAsiaTheme="minorEastAsia"/>
          <w:sz w:val="21"/>
          <w:szCs w:val="21"/>
        </w:rPr>
        <w:t xml:space="preserve">  </w:t>
      </w:r>
    </w:p>
    <w:p w14:paraId="06C575F3">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B</w:t>
      </w:r>
      <w:r>
        <w:rPr>
          <w:rFonts w:hint="eastAsia" w:cs="仿宋" w:asciiTheme="minorEastAsia" w:hAnsiTheme="minorEastAsia" w:eastAsiaTheme="minorEastAsia"/>
          <w:sz w:val="21"/>
          <w:szCs w:val="21"/>
        </w:rPr>
        <w:t>．中期——</w:t>
      </w:r>
      <w:r>
        <w:rPr>
          <w:rFonts w:cs="Times New Roman" w:asciiTheme="minorEastAsia" w:hAnsiTheme="minorEastAsia" w:eastAsiaTheme="minorEastAsia"/>
          <w:sz w:val="21"/>
          <w:szCs w:val="21"/>
        </w:rPr>
        <w:t>1</w:t>
      </w:r>
      <w:r>
        <w:rPr>
          <w:rFonts w:hint="eastAsia" w:cs="仿宋" w:asciiTheme="minorEastAsia" w:hAnsiTheme="minorEastAsia" w:eastAsiaTheme="minorEastAsia"/>
          <w:sz w:val="21"/>
          <w:szCs w:val="21"/>
        </w:rPr>
        <w:t>到</w:t>
      </w:r>
      <w:r>
        <w:rPr>
          <w:rFonts w:cs="Times New Roman" w:asciiTheme="minorEastAsia" w:hAnsiTheme="minorEastAsia" w:eastAsiaTheme="minorEastAsia"/>
          <w:sz w:val="21"/>
          <w:szCs w:val="21"/>
        </w:rPr>
        <w:t>5</w:t>
      </w:r>
      <w:r>
        <w:rPr>
          <w:rFonts w:hint="eastAsia" w:cs="仿宋" w:asciiTheme="minorEastAsia" w:hAnsiTheme="minorEastAsia" w:eastAsiaTheme="minorEastAsia"/>
          <w:sz w:val="21"/>
          <w:szCs w:val="21"/>
        </w:rPr>
        <w:t>年</w:t>
      </w:r>
      <w:r>
        <w:rPr>
          <w:rFonts w:cs="仿宋" w:asciiTheme="minorEastAsia" w:hAnsiTheme="minorEastAsia" w:eastAsiaTheme="minorEastAsia"/>
          <w:sz w:val="21"/>
          <w:szCs w:val="21"/>
        </w:rPr>
        <w:t xml:space="preserve">    </w:t>
      </w:r>
    </w:p>
    <w:p w14:paraId="604A9D2E">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C</w:t>
      </w:r>
      <w:r>
        <w:rPr>
          <w:rFonts w:hint="eastAsia" w:cs="仿宋" w:asciiTheme="minorEastAsia" w:hAnsiTheme="minorEastAsia" w:eastAsiaTheme="minorEastAsia"/>
          <w:sz w:val="21"/>
          <w:szCs w:val="21"/>
        </w:rPr>
        <w:t>．长期——</w:t>
      </w:r>
      <w:r>
        <w:rPr>
          <w:rFonts w:cs="Times New Roman" w:asciiTheme="minorEastAsia" w:hAnsiTheme="minorEastAsia" w:eastAsiaTheme="minorEastAsia"/>
          <w:sz w:val="21"/>
          <w:szCs w:val="21"/>
        </w:rPr>
        <w:t>5</w:t>
      </w:r>
      <w:r>
        <w:rPr>
          <w:rFonts w:hint="eastAsia" w:cs="仿宋" w:asciiTheme="minorEastAsia" w:hAnsiTheme="minorEastAsia" w:eastAsiaTheme="minorEastAsia"/>
          <w:sz w:val="21"/>
          <w:szCs w:val="21"/>
        </w:rPr>
        <w:t>年以上</w:t>
      </w:r>
      <w:r>
        <w:rPr>
          <w:rFonts w:cs="仿宋" w:asciiTheme="minorEastAsia" w:hAnsiTheme="minorEastAsia" w:eastAsiaTheme="minorEastAsia"/>
          <w:sz w:val="21"/>
          <w:szCs w:val="21"/>
        </w:rPr>
        <w:t xml:space="preserve">    </w:t>
      </w:r>
    </w:p>
    <w:p w14:paraId="297CD201">
      <w:pPr>
        <w:pStyle w:val="10"/>
        <w:spacing w:before="156" w:beforeLines="50" w:after="156" w:afterLines="50"/>
        <w:rPr>
          <w:rFonts w:hint="eastAsia" w:cs="仿宋" w:asciiTheme="minorEastAsia" w:hAnsiTheme="minorEastAsia" w:eastAsiaTheme="minorEastAsia"/>
          <w:sz w:val="21"/>
          <w:szCs w:val="21"/>
        </w:rPr>
      </w:pPr>
    </w:p>
    <w:p w14:paraId="34913BE4">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15</w:t>
      </w:r>
      <w:r>
        <w:rPr>
          <w:rFonts w:hint="eastAsia" w:cs="仿宋" w:asciiTheme="minorEastAsia" w:hAnsiTheme="minorEastAsia" w:eastAsiaTheme="minorEastAsia"/>
          <w:b/>
          <w:bCs/>
          <w:sz w:val="21"/>
          <w:szCs w:val="21"/>
        </w:rPr>
        <w:t>、贵单位打算重点投资于哪个种类的投资品种</w:t>
      </w:r>
      <w:r>
        <w:rPr>
          <w:rFonts w:hint="eastAsia" w:cs="仿宋" w:asciiTheme="minorEastAsia" w:hAnsiTheme="minorEastAsia" w:eastAsiaTheme="minorEastAsia"/>
          <w:b/>
          <w:bCs/>
          <w:sz w:val="21"/>
          <w:szCs w:val="21"/>
          <w:lang w:val="en-US" w:eastAsia="zh-CN"/>
        </w:rPr>
        <w:t>:(</w:t>
      </w:r>
      <w:permStart w:id="16" w:edGrp="everyone"/>
      <w:r>
        <w:rPr>
          <w:rFonts w:hint="eastAsia" w:cs="仿宋" w:asciiTheme="minorEastAsia" w:hAnsiTheme="minorEastAsia" w:eastAsiaTheme="minorEastAsia"/>
          <w:b/>
          <w:bCs/>
          <w:sz w:val="21"/>
          <w:szCs w:val="21"/>
          <w:lang w:val="en-US" w:eastAsia="zh-CN"/>
        </w:rPr>
        <w:t xml:space="preserve">    </w:t>
      </w:r>
      <w:permEnd w:id="16"/>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r>
        <w:rPr>
          <w:rFonts w:cs="仿宋" w:asciiTheme="minorEastAsia" w:hAnsiTheme="minorEastAsia" w:eastAsiaTheme="minorEastAsia"/>
          <w:b/>
          <w:bCs/>
          <w:sz w:val="21"/>
          <w:szCs w:val="21"/>
        </w:rPr>
        <w:t xml:space="preserve"> </w:t>
      </w:r>
    </w:p>
    <w:p w14:paraId="42B37744">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仿宋" w:asciiTheme="minorEastAsia" w:hAnsiTheme="minorEastAsia" w:eastAsiaTheme="minorEastAsia"/>
          <w:sz w:val="21"/>
          <w:szCs w:val="21"/>
        </w:rPr>
        <w:t>债券、货币市场基金、债券基金等固定收益类投资品种</w:t>
      </w:r>
      <w:r>
        <w:rPr>
          <w:rFonts w:cs="仿宋" w:asciiTheme="minorEastAsia" w:hAnsiTheme="minorEastAsia" w:eastAsiaTheme="minorEastAsia"/>
          <w:sz w:val="21"/>
          <w:szCs w:val="21"/>
        </w:rPr>
        <w:t xml:space="preserve">  </w:t>
      </w:r>
    </w:p>
    <w:p w14:paraId="79F33295">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股票、混合型基金、偏股型基金、股票型基金等权益类投资品种</w:t>
      </w:r>
      <w:r>
        <w:rPr>
          <w:rFonts w:cs="仿宋" w:asciiTheme="minorEastAsia" w:hAnsiTheme="minorEastAsia" w:eastAsiaTheme="minorEastAsia"/>
          <w:sz w:val="21"/>
          <w:szCs w:val="21"/>
        </w:rPr>
        <w:t xml:space="preserve">  </w:t>
      </w:r>
    </w:p>
    <w:p w14:paraId="01E877E4">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期货、融资融券</w:t>
      </w:r>
      <w:r>
        <w:rPr>
          <w:rFonts w:cs="仿宋" w:asciiTheme="minorEastAsia" w:hAnsiTheme="minorEastAsia" w:eastAsiaTheme="minorEastAsia"/>
          <w:sz w:val="21"/>
          <w:szCs w:val="21"/>
        </w:rPr>
        <w:t xml:space="preserve">   </w:t>
      </w:r>
    </w:p>
    <w:p w14:paraId="4E4C1FBF">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复杂金融产品</w:t>
      </w:r>
      <w:r>
        <w:rPr>
          <w:rFonts w:cs="仿宋" w:asciiTheme="minorEastAsia" w:hAnsiTheme="minorEastAsia" w:eastAsiaTheme="minorEastAsia"/>
          <w:sz w:val="21"/>
          <w:szCs w:val="21"/>
        </w:rPr>
        <w:t>(</w:t>
      </w:r>
      <w:r>
        <w:rPr>
          <w:rFonts w:hint="eastAsia" w:cs="仿宋" w:asciiTheme="minorEastAsia" w:hAnsiTheme="minorEastAsia" w:eastAsiaTheme="minorEastAsia"/>
          <w:sz w:val="21"/>
          <w:szCs w:val="21"/>
        </w:rPr>
        <w:t>金融衍生品类</w:t>
      </w:r>
      <w:r>
        <w:rPr>
          <w:rFonts w:cs="仿宋" w:asciiTheme="minorEastAsia" w:hAnsiTheme="minorEastAsia" w:eastAsiaTheme="minorEastAsia"/>
          <w:sz w:val="21"/>
          <w:szCs w:val="21"/>
        </w:rPr>
        <w:t xml:space="preserve">) </w:t>
      </w:r>
    </w:p>
    <w:p w14:paraId="596ACBE3">
      <w:pPr>
        <w:pStyle w:val="10"/>
        <w:spacing w:before="156" w:beforeLines="50" w:after="156" w:afterLines="50"/>
        <w:rPr>
          <w:rFonts w:hint="eastAsia" w:cs="仿宋" w:asciiTheme="minorEastAsia" w:hAnsiTheme="minorEastAsia" w:eastAsiaTheme="minorEastAsia"/>
          <w:sz w:val="21"/>
          <w:szCs w:val="21"/>
        </w:rPr>
      </w:pPr>
    </w:p>
    <w:p w14:paraId="711CAAB7">
      <w:pPr>
        <w:pStyle w:val="10"/>
        <w:spacing w:before="156" w:beforeLines="50" w:after="156" w:afterLines="50"/>
        <w:rPr>
          <w:rFonts w:hint="eastAsia" w:cs="仿宋" w:asciiTheme="minorEastAsia" w:hAnsiTheme="minorEastAsia" w:eastAsiaTheme="minorEastAsia"/>
          <w:b/>
          <w:bCs/>
          <w:sz w:val="21"/>
          <w:szCs w:val="21"/>
        </w:rPr>
      </w:pPr>
      <w:r>
        <w:rPr>
          <w:rFonts w:cs="Times New Roman" w:asciiTheme="minorEastAsia" w:hAnsiTheme="minorEastAsia" w:eastAsiaTheme="minorEastAsia"/>
          <w:b/>
          <w:bCs/>
          <w:sz w:val="21"/>
          <w:szCs w:val="21"/>
        </w:rPr>
        <w:t>16</w:t>
      </w:r>
      <w:r>
        <w:rPr>
          <w:rFonts w:hint="eastAsia" w:cs="仿宋" w:asciiTheme="minorEastAsia" w:hAnsiTheme="minorEastAsia" w:eastAsiaTheme="minorEastAsia"/>
          <w:b/>
          <w:bCs/>
          <w:sz w:val="21"/>
          <w:szCs w:val="21"/>
        </w:rPr>
        <w:t>、贵单位认为自己能承受的最大投资损失是多少</w:t>
      </w:r>
      <w:r>
        <w:rPr>
          <w:rFonts w:hint="eastAsia" w:cs="仿宋" w:asciiTheme="minorEastAsia" w:hAnsiTheme="minorEastAsia" w:eastAsiaTheme="minorEastAsia"/>
          <w:b/>
          <w:bCs/>
          <w:sz w:val="21"/>
          <w:szCs w:val="21"/>
          <w:lang w:val="en-US" w:eastAsia="zh-CN"/>
        </w:rPr>
        <w:t>:(</w:t>
      </w:r>
      <w:permStart w:id="17" w:edGrp="everyone"/>
      <w:r>
        <w:rPr>
          <w:rFonts w:hint="eastAsia" w:cs="仿宋" w:asciiTheme="minorEastAsia" w:hAnsiTheme="minorEastAsia" w:eastAsiaTheme="minorEastAsia"/>
          <w:b/>
          <w:bCs/>
          <w:sz w:val="21"/>
          <w:szCs w:val="21"/>
          <w:lang w:val="en-US" w:eastAsia="zh-CN"/>
        </w:rPr>
        <w:t xml:space="preserve">    </w:t>
      </w:r>
      <w:permEnd w:id="17"/>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r>
        <w:rPr>
          <w:rFonts w:cs="仿宋" w:asciiTheme="minorEastAsia" w:hAnsiTheme="minorEastAsia" w:eastAsiaTheme="minorEastAsia"/>
          <w:b/>
          <w:bCs/>
          <w:sz w:val="21"/>
          <w:szCs w:val="21"/>
        </w:rPr>
        <w:t xml:space="preserve"> </w:t>
      </w:r>
    </w:p>
    <w:p w14:paraId="73CE13DB">
      <w:pPr>
        <w:pStyle w:val="10"/>
        <w:spacing w:before="156" w:beforeLines="50" w:after="156" w:afterLines="50"/>
        <w:rPr>
          <w:rFonts w:hint="eastAsia" w:cs="Times New Roman" w:asciiTheme="minorEastAsia" w:hAnsiTheme="minorEastAsia" w:eastAsiaTheme="minorEastAsia"/>
          <w:sz w:val="21"/>
          <w:szCs w:val="21"/>
        </w:rPr>
      </w:pPr>
      <w:r>
        <w:rPr>
          <w:rFonts w:cs="Times New Roman" w:asciiTheme="minorEastAsia" w:hAnsiTheme="minorEastAsia" w:eastAsiaTheme="minorEastAsia"/>
          <w:sz w:val="21"/>
          <w:szCs w:val="21"/>
        </w:rPr>
        <w:t>A .</w:t>
      </w:r>
      <w:r>
        <w:rPr>
          <w:rFonts w:hint="eastAsia" w:cs="Times New Roman" w:asciiTheme="minorEastAsia" w:hAnsiTheme="minorEastAsia" w:eastAsiaTheme="minorEastAsia"/>
          <w:sz w:val="21"/>
          <w:szCs w:val="21"/>
        </w:rPr>
        <w:t xml:space="preserve"> 一定的投资损失                            </w:t>
      </w:r>
    </w:p>
    <w:p w14:paraId="43DCAF9F">
      <w:pPr>
        <w:pStyle w:val="10"/>
        <w:spacing w:before="156" w:beforeLines="50" w:after="156" w:afterLines="50"/>
        <w:rPr>
          <w:rFonts w:hint="eastAsia"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 xml:space="preserve">B. 较大的投资损失                             </w:t>
      </w:r>
    </w:p>
    <w:p w14:paraId="044A325E">
      <w:pPr>
        <w:pStyle w:val="10"/>
        <w:spacing w:before="156" w:beforeLines="50" w:after="156" w:afterLines="50"/>
        <w:rPr>
          <w:rFonts w:hint="eastAsia"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 xml:space="preserve">C. 巨大的投资损失                            </w:t>
      </w:r>
    </w:p>
    <w:p w14:paraId="2D7AFE31">
      <w:pPr>
        <w:pStyle w:val="10"/>
        <w:spacing w:before="156" w:beforeLines="50" w:after="156" w:afterLines="50"/>
        <w:rPr>
          <w:rFonts w:hint="eastAsia"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 xml:space="preserve">D. 可能损失全部                                </w:t>
      </w:r>
    </w:p>
    <w:p w14:paraId="6276608F">
      <w:pPr>
        <w:pStyle w:val="10"/>
        <w:spacing w:before="156" w:beforeLines="50" w:after="156" w:afterLines="50"/>
        <w:rPr>
          <w:rFonts w:hint="eastAsia" w:cs="Times New Roman" w:asciiTheme="minorEastAsia" w:hAnsiTheme="minorEastAsia" w:eastAsiaTheme="minorEastAsia"/>
          <w:sz w:val="21"/>
          <w:szCs w:val="21"/>
        </w:rPr>
      </w:pPr>
    </w:p>
    <w:p w14:paraId="72634814">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17</w:t>
      </w:r>
      <w:r>
        <w:rPr>
          <w:rFonts w:hint="eastAsia" w:cs="仿宋" w:asciiTheme="minorEastAsia" w:hAnsiTheme="minorEastAsia" w:eastAsiaTheme="minorEastAsia"/>
          <w:b/>
          <w:bCs/>
          <w:sz w:val="21"/>
          <w:szCs w:val="21"/>
        </w:rPr>
        <w:t>、假设有两种期望收益及风险偏好的投资模式：A投资模式为期望获得10%的收益，可能</w:t>
      </w:r>
      <w:r>
        <w:rPr>
          <w:rFonts w:hint="eastAsia" w:cs="仿宋" w:asciiTheme="minorEastAsia" w:hAnsiTheme="minorEastAsia" w:eastAsiaTheme="minorEastAsia"/>
          <w:b/>
          <w:bCs/>
          <w:sz w:val="21"/>
          <w:szCs w:val="21"/>
          <w:lang w:val="en-US" w:eastAsia="zh-CN"/>
        </w:rPr>
        <w:t>承担</w:t>
      </w:r>
      <w:r>
        <w:rPr>
          <w:rFonts w:hint="eastAsia" w:cs="仿宋" w:asciiTheme="minorEastAsia" w:hAnsiTheme="minorEastAsia" w:eastAsiaTheme="minorEastAsia"/>
          <w:b/>
          <w:bCs/>
          <w:sz w:val="21"/>
          <w:szCs w:val="21"/>
        </w:rPr>
        <w:t>一定的损失；B投资模式为期望获得30%的收益，但可能承担较大亏损。您会怎么支配您的投资</w:t>
      </w:r>
      <w:r>
        <w:rPr>
          <w:rFonts w:hint="eastAsia" w:cs="仿宋" w:asciiTheme="minorEastAsia" w:hAnsiTheme="minorEastAsia" w:eastAsiaTheme="minorEastAsia"/>
          <w:b/>
          <w:bCs/>
          <w:sz w:val="21"/>
          <w:szCs w:val="21"/>
          <w:lang w:val="en-US" w:eastAsia="zh-CN"/>
        </w:rPr>
        <w:t>:(</w:t>
      </w:r>
      <w:permStart w:id="18" w:edGrp="everyone"/>
      <w:r>
        <w:rPr>
          <w:rFonts w:hint="eastAsia" w:cs="仿宋" w:asciiTheme="minorEastAsia" w:hAnsiTheme="minorEastAsia" w:eastAsiaTheme="minorEastAsia"/>
          <w:b/>
          <w:bCs/>
          <w:sz w:val="21"/>
          <w:szCs w:val="21"/>
          <w:lang w:val="en-US" w:eastAsia="zh-CN"/>
        </w:rPr>
        <w:t xml:space="preserve">    </w:t>
      </w:r>
      <w:permEnd w:id="18"/>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r>
        <w:rPr>
          <w:rFonts w:cs="仿宋" w:asciiTheme="minorEastAsia" w:hAnsiTheme="minorEastAsia" w:eastAsiaTheme="minorEastAsia"/>
          <w:b/>
          <w:bCs/>
          <w:sz w:val="21"/>
          <w:szCs w:val="21"/>
        </w:rPr>
        <w:t xml:space="preserve"> </w:t>
      </w:r>
      <w:r>
        <w:rPr>
          <w:rFonts w:hint="eastAsia" w:cs="Times New Roman" w:asciiTheme="minorEastAsia" w:hAnsiTheme="minorEastAsia" w:eastAsiaTheme="minorEastAsia"/>
          <w:sz w:val="21"/>
          <w:szCs w:val="21"/>
        </w:rPr>
        <w:t xml:space="preserve">   </w:t>
      </w:r>
    </w:p>
    <w:p w14:paraId="65D12A50">
      <w:pPr>
        <w:pStyle w:val="10"/>
        <w:spacing w:before="156" w:beforeLines="50" w:after="156" w:afterLines="50"/>
        <w:rPr>
          <w:rFonts w:hint="eastAsia"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 xml:space="preserve">A. 全部投资于A模式                         </w:t>
      </w:r>
    </w:p>
    <w:p w14:paraId="2451336E">
      <w:pPr>
        <w:pStyle w:val="10"/>
        <w:spacing w:before="156" w:beforeLines="50" w:after="156" w:afterLines="50"/>
        <w:rPr>
          <w:rFonts w:hint="eastAsia"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 xml:space="preserve">B. 同时投资于A模式和B模式，但大部分资金投资于A模式    </w:t>
      </w:r>
    </w:p>
    <w:p w14:paraId="5A2EB9CF">
      <w:pPr>
        <w:pStyle w:val="10"/>
        <w:spacing w:before="156" w:beforeLines="50" w:after="156" w:afterLines="50"/>
        <w:rPr>
          <w:rFonts w:hint="eastAsia"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 xml:space="preserve">C. 同时投资于A模式和B模式，但大部分资金投资于B模式     </w:t>
      </w:r>
    </w:p>
    <w:p w14:paraId="4D9B128A">
      <w:pPr>
        <w:pStyle w:val="10"/>
        <w:spacing w:before="156" w:beforeLines="50" w:after="156" w:afterLines="50"/>
        <w:rPr>
          <w:rFonts w:hint="eastAsia"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 xml:space="preserve">D. 全部投资于B模式     </w:t>
      </w:r>
      <w:r>
        <w:rPr>
          <w:rFonts w:cs="Times New Roman" w:asciiTheme="minorEastAsia" w:hAnsiTheme="minorEastAsia" w:eastAsiaTheme="minorEastAsia"/>
          <w:sz w:val="21"/>
          <w:szCs w:val="21"/>
        </w:rPr>
        <w:t xml:space="preserve"> </w:t>
      </w:r>
      <w:r>
        <w:rPr>
          <w:rFonts w:hint="eastAsia" w:cs="Times New Roman" w:asciiTheme="minorEastAsia" w:hAnsiTheme="minorEastAsia" w:eastAsiaTheme="minorEastAsia"/>
          <w:sz w:val="21"/>
          <w:szCs w:val="21"/>
        </w:rPr>
        <w:t xml:space="preserve">  </w:t>
      </w:r>
    </w:p>
    <w:p w14:paraId="512317E4">
      <w:pPr>
        <w:pStyle w:val="10"/>
        <w:spacing w:before="156" w:beforeLines="50" w:after="156" w:afterLines="50"/>
        <w:rPr>
          <w:rFonts w:hint="eastAsia" w:cs="Times New Roman" w:asciiTheme="minorEastAsia" w:hAnsiTheme="minorEastAsia" w:eastAsiaTheme="minorEastAsia"/>
          <w:sz w:val="21"/>
          <w:szCs w:val="21"/>
        </w:rPr>
      </w:pPr>
    </w:p>
    <w:p w14:paraId="4A5864E9">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b/>
          <w:bCs/>
          <w:sz w:val="21"/>
          <w:szCs w:val="21"/>
        </w:rPr>
        <w:t>18</w:t>
      </w:r>
      <w:r>
        <w:rPr>
          <w:rFonts w:hint="eastAsia" w:cs="仿宋" w:asciiTheme="minorEastAsia" w:hAnsiTheme="minorEastAsia" w:eastAsiaTheme="minorEastAsia"/>
          <w:b/>
          <w:bCs/>
          <w:sz w:val="21"/>
          <w:szCs w:val="21"/>
        </w:rPr>
        <w:t>、贵单位参与金融产品投资的主要目的是什么</w:t>
      </w:r>
      <w:r>
        <w:rPr>
          <w:rFonts w:hint="eastAsia" w:cs="仿宋" w:asciiTheme="minorEastAsia" w:hAnsiTheme="minorEastAsia" w:eastAsiaTheme="minorEastAsia"/>
          <w:b/>
          <w:bCs/>
          <w:sz w:val="21"/>
          <w:szCs w:val="21"/>
          <w:lang w:val="en-US" w:eastAsia="zh-CN"/>
        </w:rPr>
        <w:t>:(</w:t>
      </w:r>
      <w:permStart w:id="19" w:edGrp="everyone"/>
      <w:r>
        <w:rPr>
          <w:rFonts w:hint="eastAsia" w:cs="仿宋" w:asciiTheme="minorEastAsia" w:hAnsiTheme="minorEastAsia" w:eastAsiaTheme="minorEastAsia"/>
          <w:b/>
          <w:bCs/>
          <w:sz w:val="21"/>
          <w:szCs w:val="21"/>
          <w:lang w:val="en-US" w:eastAsia="zh-CN"/>
        </w:rPr>
        <w:t xml:space="preserve">    </w:t>
      </w:r>
      <w:permEnd w:id="19"/>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r>
        <w:rPr>
          <w:rFonts w:cs="仿宋" w:asciiTheme="minorEastAsia" w:hAnsiTheme="minorEastAsia" w:eastAsiaTheme="minorEastAsia"/>
          <w:b/>
          <w:bCs/>
          <w:sz w:val="21"/>
          <w:szCs w:val="21"/>
        </w:rPr>
        <w:t xml:space="preserve"> </w:t>
      </w:r>
      <w:r>
        <w:rPr>
          <w:rFonts w:hint="eastAsia" w:cs="Times New Roman" w:asciiTheme="minorEastAsia" w:hAnsiTheme="minorEastAsia" w:eastAsiaTheme="minorEastAsia"/>
          <w:b/>
          <w:bCs/>
          <w:sz w:val="21"/>
          <w:szCs w:val="21"/>
        </w:rPr>
        <w:t xml:space="preserve"> </w:t>
      </w:r>
      <w:r>
        <w:rPr>
          <w:rFonts w:hint="eastAsia" w:cs="Times New Roman" w:asciiTheme="minorEastAsia" w:hAnsiTheme="minorEastAsia" w:eastAsiaTheme="minorEastAsia"/>
          <w:sz w:val="21"/>
          <w:szCs w:val="21"/>
        </w:rPr>
        <w:t xml:space="preserve"> </w:t>
      </w:r>
    </w:p>
    <w:p w14:paraId="3C242BBE">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A. </w:t>
      </w:r>
      <w:r>
        <w:rPr>
          <w:rFonts w:hint="eastAsia" w:cs="Times New Roman" w:asciiTheme="minorEastAsia" w:hAnsiTheme="minorEastAsia" w:eastAsiaTheme="minorEastAsia"/>
          <w:sz w:val="21"/>
          <w:szCs w:val="21"/>
        </w:rPr>
        <w:t>追求</w:t>
      </w:r>
      <w:r>
        <w:rPr>
          <w:rFonts w:hint="eastAsia" w:cs="仿宋" w:asciiTheme="minorEastAsia" w:hAnsiTheme="minorEastAsia" w:eastAsiaTheme="minorEastAsia"/>
          <w:sz w:val="21"/>
          <w:szCs w:val="21"/>
        </w:rPr>
        <w:t>闲置资金增值</w:t>
      </w:r>
    </w:p>
    <w:p w14:paraId="52AEDD7B">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获取主营业务以外的投资收益</w:t>
      </w:r>
    </w:p>
    <w:p w14:paraId="1973A023">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现货套期保值、对冲主营业务风险</w:t>
      </w:r>
    </w:p>
    <w:p w14:paraId="03D31A23">
      <w:pPr>
        <w:pStyle w:val="10"/>
        <w:spacing w:before="156" w:beforeLines="50" w:after="156" w:afterLines="50"/>
        <w:rPr>
          <w:rFonts w:hint="eastAsia" w:cs="仿宋" w:asciiTheme="minorEastAsia" w:hAnsiTheme="minorEastAsia" w:eastAsiaTheme="minorEastAsia"/>
          <w:sz w:val="21"/>
          <w:szCs w:val="21"/>
        </w:rPr>
      </w:pPr>
      <w:r>
        <w:rPr>
          <w:rFonts w:cs="Times New Roman"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减持已持有的股票</w:t>
      </w:r>
    </w:p>
    <w:p w14:paraId="549E65C3">
      <w:pPr>
        <w:pStyle w:val="10"/>
        <w:spacing w:before="156" w:beforeLines="50" w:after="156" w:afterLines="50"/>
        <w:rPr>
          <w:rFonts w:hint="eastAsia" w:cs="仿宋" w:asciiTheme="minorEastAsia" w:hAnsiTheme="minorEastAsia" w:eastAsiaTheme="minorEastAsia"/>
          <w:sz w:val="21"/>
          <w:szCs w:val="21"/>
        </w:rPr>
      </w:pPr>
    </w:p>
    <w:p w14:paraId="5BB2DAC1">
      <w:pPr>
        <w:pStyle w:val="10"/>
        <w:spacing w:before="156" w:beforeLines="50" w:after="156" w:afterLines="50"/>
        <w:rPr>
          <w:rFonts w:hint="eastAsia" w:cs="仿宋" w:asciiTheme="minorEastAsia" w:hAnsiTheme="minorEastAsia" w:eastAsiaTheme="minorEastAsia"/>
          <w:sz w:val="21"/>
          <w:szCs w:val="21"/>
        </w:rPr>
      </w:pPr>
      <w:r>
        <w:rPr>
          <w:rFonts w:cs="仿宋" w:asciiTheme="minorEastAsia" w:hAnsiTheme="minorEastAsia" w:eastAsiaTheme="minorEastAsia"/>
          <w:b/>
          <w:bCs/>
          <w:sz w:val="21"/>
          <w:szCs w:val="21"/>
        </w:rPr>
        <w:t>19</w:t>
      </w:r>
      <w:r>
        <w:rPr>
          <w:rFonts w:hint="eastAsia" w:cs="仿宋" w:asciiTheme="minorEastAsia" w:hAnsiTheme="minorEastAsia" w:eastAsiaTheme="minorEastAsia"/>
          <w:b/>
          <w:bCs/>
          <w:sz w:val="21"/>
          <w:szCs w:val="21"/>
        </w:rPr>
        <w:t>、下面哪一种描述最符合您的投资态度</w:t>
      </w:r>
      <w:r>
        <w:rPr>
          <w:rFonts w:hint="eastAsia" w:cs="仿宋" w:asciiTheme="minorEastAsia" w:hAnsiTheme="minorEastAsia" w:eastAsiaTheme="minorEastAsia"/>
          <w:b/>
          <w:bCs/>
          <w:sz w:val="21"/>
          <w:szCs w:val="21"/>
          <w:lang w:val="en-US" w:eastAsia="zh-CN"/>
        </w:rPr>
        <w:t>:(</w:t>
      </w:r>
      <w:permStart w:id="20" w:edGrp="everyone"/>
      <w:r>
        <w:rPr>
          <w:rFonts w:hint="eastAsia" w:cs="仿宋" w:asciiTheme="minorEastAsia" w:hAnsiTheme="minorEastAsia" w:eastAsiaTheme="minorEastAsia"/>
          <w:b/>
          <w:bCs/>
          <w:sz w:val="21"/>
          <w:szCs w:val="21"/>
          <w:lang w:val="en-US" w:eastAsia="zh-CN"/>
        </w:rPr>
        <w:t xml:space="preserve">    </w:t>
      </w:r>
      <w:permEnd w:id="20"/>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r>
        <w:rPr>
          <w:rFonts w:cs="仿宋" w:asciiTheme="minorEastAsia" w:hAnsiTheme="minorEastAsia" w:eastAsiaTheme="minorEastAsia"/>
          <w:b/>
          <w:bCs/>
          <w:sz w:val="21"/>
          <w:szCs w:val="21"/>
        </w:rPr>
        <w:t xml:space="preserve"> </w:t>
      </w:r>
    </w:p>
    <w:p w14:paraId="777F140C">
      <w:pPr>
        <w:pStyle w:val="10"/>
        <w:spacing w:before="156" w:beforeLines="50" w:after="156" w:afterLines="50"/>
        <w:rPr>
          <w:rFonts w:hint="eastAsia" w:cs="仿宋" w:asciiTheme="minorEastAsia" w:hAnsiTheme="minorEastAsia" w:eastAsiaTheme="minorEastAsia"/>
          <w:sz w:val="21"/>
          <w:szCs w:val="21"/>
        </w:rPr>
      </w:pPr>
      <w:r>
        <w:rPr>
          <w:rFonts w:cs="仿宋" w:asciiTheme="minorEastAsia" w:hAnsiTheme="minorEastAsia" w:eastAsiaTheme="minorEastAsia"/>
          <w:sz w:val="21"/>
          <w:szCs w:val="21"/>
        </w:rPr>
        <w:t>A.</w:t>
      </w:r>
      <w:r>
        <w:rPr>
          <w:rFonts w:hint="eastAsia" w:cs="仿宋" w:asciiTheme="minorEastAsia" w:hAnsiTheme="minorEastAsia" w:eastAsiaTheme="minorEastAsia"/>
          <w:sz w:val="21"/>
          <w:szCs w:val="21"/>
        </w:rPr>
        <w:t xml:space="preserve"> 没有风险容忍度或者不愿承受任何投资损失</w:t>
      </w:r>
    </w:p>
    <w:p w14:paraId="61310CD0">
      <w:pPr>
        <w:pStyle w:val="10"/>
        <w:spacing w:before="156" w:beforeLines="50" w:after="156" w:afterLines="50"/>
        <w:rPr>
          <w:rFonts w:hint="eastAsia" w:cs="仿宋" w:asciiTheme="minorEastAsia" w:hAnsiTheme="minorEastAsia" w:eastAsiaTheme="minorEastAsia"/>
          <w:sz w:val="21"/>
          <w:szCs w:val="21"/>
        </w:rPr>
      </w:pPr>
      <w:r>
        <w:rPr>
          <w:rFonts w:cs="仿宋" w:asciiTheme="minorEastAsia" w:hAnsiTheme="minorEastAsia" w:eastAsiaTheme="minorEastAsia"/>
          <w:sz w:val="21"/>
          <w:szCs w:val="21"/>
        </w:rPr>
        <w:t xml:space="preserve">B. </w:t>
      </w:r>
      <w:r>
        <w:rPr>
          <w:rFonts w:hint="eastAsia" w:cs="仿宋" w:asciiTheme="minorEastAsia" w:hAnsiTheme="minorEastAsia" w:eastAsiaTheme="minorEastAsia"/>
          <w:sz w:val="21"/>
          <w:szCs w:val="21"/>
        </w:rPr>
        <w:t>能够容忍一定风险或愿意承受一定投资损失</w:t>
      </w:r>
    </w:p>
    <w:p w14:paraId="31C57C87">
      <w:pPr>
        <w:pStyle w:val="10"/>
        <w:spacing w:before="156" w:beforeLines="50" w:after="156" w:afterLines="50"/>
        <w:rPr>
          <w:rFonts w:hint="eastAsia" w:cs="仿宋" w:asciiTheme="minorEastAsia" w:hAnsiTheme="minorEastAsia" w:eastAsiaTheme="minorEastAsia"/>
          <w:sz w:val="21"/>
          <w:szCs w:val="21"/>
        </w:rPr>
      </w:pPr>
      <w:r>
        <w:rPr>
          <w:rFonts w:cs="仿宋" w:asciiTheme="minorEastAsia" w:hAnsiTheme="minorEastAsia" w:eastAsiaTheme="minorEastAsia"/>
          <w:sz w:val="21"/>
          <w:szCs w:val="21"/>
        </w:rPr>
        <w:t xml:space="preserve">C. </w:t>
      </w:r>
      <w:r>
        <w:rPr>
          <w:rFonts w:hint="eastAsia" w:cs="仿宋" w:asciiTheme="minorEastAsia" w:hAnsiTheme="minorEastAsia" w:eastAsiaTheme="minorEastAsia"/>
          <w:sz w:val="21"/>
          <w:szCs w:val="21"/>
        </w:rPr>
        <w:t>能够容忍较大风险或愿意承受较大投资损失</w:t>
      </w:r>
    </w:p>
    <w:p w14:paraId="4121CE2A">
      <w:pPr>
        <w:pStyle w:val="10"/>
        <w:spacing w:before="156" w:beforeLines="50" w:after="156" w:afterLines="50"/>
        <w:rPr>
          <w:rFonts w:hint="eastAsia" w:cs="仿宋" w:asciiTheme="minorEastAsia" w:hAnsiTheme="minorEastAsia" w:eastAsiaTheme="minorEastAsia"/>
          <w:sz w:val="21"/>
          <w:szCs w:val="21"/>
        </w:rPr>
      </w:pPr>
      <w:r>
        <w:rPr>
          <w:rFonts w:cs="仿宋" w:asciiTheme="minorEastAsia" w:hAnsiTheme="minorEastAsia" w:eastAsiaTheme="minorEastAsia"/>
          <w:sz w:val="21"/>
          <w:szCs w:val="21"/>
        </w:rPr>
        <w:t xml:space="preserve">D. </w:t>
      </w:r>
      <w:r>
        <w:rPr>
          <w:rFonts w:hint="eastAsia" w:cs="仿宋" w:asciiTheme="minorEastAsia" w:hAnsiTheme="minorEastAsia" w:eastAsiaTheme="minorEastAsia"/>
          <w:sz w:val="21"/>
          <w:szCs w:val="21"/>
        </w:rPr>
        <w:t>能够容忍巨大风险或愿意承受巨大投资损失</w:t>
      </w:r>
    </w:p>
    <w:p w14:paraId="48EF0404">
      <w:pPr>
        <w:pStyle w:val="10"/>
        <w:spacing w:before="156" w:beforeLines="50" w:after="156" w:afterLines="50"/>
        <w:rPr>
          <w:rFonts w:hint="eastAsia" w:cs="仿宋" w:asciiTheme="minorEastAsia" w:hAnsiTheme="minorEastAsia" w:eastAsiaTheme="minorEastAsia"/>
          <w:sz w:val="21"/>
          <w:szCs w:val="21"/>
        </w:rPr>
      </w:pPr>
    </w:p>
    <w:p w14:paraId="1479DEC1">
      <w:pPr>
        <w:pStyle w:val="10"/>
        <w:spacing w:before="156" w:beforeLines="50" w:after="156" w:afterLines="50"/>
        <w:rPr>
          <w:rFonts w:hint="eastAsia" w:cs="仿宋" w:asciiTheme="minorEastAsia" w:hAnsiTheme="minorEastAsia" w:eastAsiaTheme="minorEastAsia"/>
          <w:b/>
          <w:sz w:val="21"/>
          <w:szCs w:val="21"/>
        </w:rPr>
      </w:pPr>
      <w:r>
        <w:rPr>
          <w:rFonts w:hint="eastAsia" w:cs="仿宋" w:asciiTheme="minorEastAsia" w:hAnsiTheme="minorEastAsia" w:eastAsiaTheme="minorEastAsia"/>
          <w:b/>
          <w:sz w:val="21"/>
          <w:szCs w:val="21"/>
        </w:rPr>
        <w:t>诚信问题</w:t>
      </w:r>
    </w:p>
    <w:p w14:paraId="226348AA">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b/>
          <w:bCs/>
          <w:sz w:val="21"/>
          <w:szCs w:val="21"/>
        </w:rPr>
        <w:t>是否有以下来源的不良诚信记录</w:t>
      </w:r>
      <w:r>
        <w:rPr>
          <w:rFonts w:hint="eastAsia" w:cs="仿宋" w:asciiTheme="minorEastAsia" w:hAnsiTheme="minorEastAsia" w:eastAsiaTheme="minorEastAsia"/>
          <w:b/>
          <w:bCs/>
          <w:sz w:val="21"/>
          <w:szCs w:val="21"/>
          <w:lang w:eastAsia="zh-CN"/>
        </w:rPr>
        <w:t>：</w:t>
      </w:r>
      <w:r>
        <w:rPr>
          <w:rFonts w:hint="eastAsia" w:cs="仿宋" w:asciiTheme="minorEastAsia" w:hAnsiTheme="minorEastAsia" w:eastAsiaTheme="minorEastAsia"/>
          <w:b/>
          <w:bCs/>
          <w:sz w:val="21"/>
          <w:szCs w:val="21"/>
          <w:lang w:val="en-US" w:eastAsia="zh-CN"/>
        </w:rPr>
        <w:t>(</w:t>
      </w:r>
      <w:permStart w:id="21" w:edGrp="everyone"/>
      <w:r>
        <w:rPr>
          <w:rFonts w:hint="eastAsia" w:cs="仿宋" w:asciiTheme="minorEastAsia" w:hAnsiTheme="minorEastAsia" w:eastAsiaTheme="minorEastAsia"/>
          <w:b/>
          <w:bCs/>
          <w:sz w:val="21"/>
          <w:szCs w:val="21"/>
          <w:lang w:val="en-US" w:eastAsia="zh-CN"/>
        </w:rPr>
        <w:t xml:space="preserve">    </w:t>
      </w:r>
      <w:permEnd w:id="21"/>
      <w:r>
        <w:rPr>
          <w:rFonts w:hint="eastAsia" w:cs="仿宋" w:asciiTheme="minorEastAsia" w:hAnsiTheme="minorEastAsia" w:eastAsiaTheme="minorEastAsia"/>
          <w:b/>
          <w:bCs/>
          <w:sz w:val="21"/>
          <w:szCs w:val="21"/>
          <w:lang w:val="en-US" w:eastAsia="zh-CN"/>
        </w:rPr>
        <w:t>)</w:t>
      </w:r>
      <w:r>
        <w:rPr>
          <w:rFonts w:hint="eastAsia" w:cs="仿宋" w:asciiTheme="minorEastAsia" w:hAnsiTheme="minorEastAsia" w:eastAsiaTheme="minorEastAsia"/>
          <w:b/>
          <w:bCs/>
          <w:sz w:val="21"/>
          <w:szCs w:val="21"/>
        </w:rPr>
        <w:t xml:space="preserve"> </w:t>
      </w:r>
      <w:r>
        <w:rPr>
          <w:rFonts w:cs="仿宋" w:asciiTheme="minorEastAsia" w:hAnsiTheme="minorEastAsia" w:eastAsiaTheme="minorEastAsia"/>
          <w:b/>
          <w:bCs/>
          <w:sz w:val="21"/>
          <w:szCs w:val="21"/>
        </w:rPr>
        <w:t xml:space="preserve"> </w:t>
      </w:r>
    </w:p>
    <w:p w14:paraId="55E75E39">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 xml:space="preserve">A无 </w:t>
      </w:r>
    </w:p>
    <w:p w14:paraId="2816A0F4">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 xml:space="preserve">B中国人民银行征信中心 </w:t>
      </w:r>
    </w:p>
    <w:p w14:paraId="072967DE">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 xml:space="preserve">C最高人民法院失信被执行人名单 </w:t>
      </w:r>
    </w:p>
    <w:p w14:paraId="5A825E1A">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 xml:space="preserve">D工商行政管理机构 </w:t>
      </w:r>
    </w:p>
    <w:p w14:paraId="5660FCF6">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 xml:space="preserve">E税务管理机构 </w:t>
      </w:r>
    </w:p>
    <w:p w14:paraId="61D54A53">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 xml:space="preserve">F监管机构、自律组织 </w:t>
      </w:r>
    </w:p>
    <w:p w14:paraId="4E912DA4">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 xml:space="preserve">G投资者在证券经营机构的失信记录 </w:t>
      </w:r>
    </w:p>
    <w:p w14:paraId="3C4A6C06">
      <w:pPr>
        <w:pStyle w:val="10"/>
        <w:spacing w:before="156" w:beforeLines="50" w:after="156" w:afterLines="50"/>
        <w:rPr>
          <w:rFonts w:hint="eastAsia" w:cs="仿宋" w:asciiTheme="minorEastAsia" w:hAnsiTheme="minorEastAsia" w:eastAsiaTheme="minorEastAsia"/>
          <w:sz w:val="21"/>
          <w:szCs w:val="21"/>
        </w:rPr>
      </w:pPr>
      <w:r>
        <w:rPr>
          <w:rFonts w:hint="eastAsia" w:cs="仿宋" w:asciiTheme="minorEastAsia" w:hAnsiTheme="minorEastAsia" w:eastAsiaTheme="minorEastAsia"/>
          <w:sz w:val="21"/>
          <w:szCs w:val="21"/>
        </w:rPr>
        <w:t>H其他</w:t>
      </w:r>
    </w:p>
    <w:p w14:paraId="0E1EED56">
      <w:pPr>
        <w:pStyle w:val="10"/>
        <w:spacing w:before="156" w:beforeLines="50" w:after="156" w:afterLines="50"/>
        <w:ind w:firstLine="422" w:firstLineChars="200"/>
        <w:jc w:val="both"/>
        <w:rPr>
          <w:rFonts w:hint="eastAsia" w:cs="仿宋" w:asciiTheme="minorEastAsia" w:hAnsiTheme="minorEastAsia" w:eastAsiaTheme="minorEastAsia"/>
        </w:rPr>
      </w:pPr>
      <w:r>
        <w:rPr>
          <w:rFonts w:hint="eastAsia" w:cs="仿宋" w:asciiTheme="minorEastAsia" w:hAnsiTheme="minorEastAsia" w:eastAsiaTheme="minorEastAsia"/>
          <w:b/>
          <w:sz w:val="21"/>
          <w:szCs w:val="21"/>
        </w:rPr>
        <w:t>本机构具有法人资格，所做出的投资决策、签署相关文件均已履行内部程序，不违反法律法规、章程或股东协议约定。本机构已经了解并愿意遵守国家有关证券市场管理的法律、法规、规章及相关业务规则，本机构在此郑重承诺以上填写的内容真实、准确、完整。若本机构提供的信息发生任何重大变化，本机构将及时书面通知贵公司。</w:t>
      </w:r>
      <w:r>
        <w:rPr>
          <w:rFonts w:cs="仿宋" w:asciiTheme="minorEastAsia" w:hAnsiTheme="minorEastAsia" w:eastAsiaTheme="minorEastAsia"/>
          <w:sz w:val="44"/>
          <w:szCs w:val="44"/>
        </w:rPr>
        <w:br w:type="page"/>
      </w:r>
    </w:p>
    <w:p w14:paraId="5383B6D6">
      <w:pPr>
        <w:jc w:val="center"/>
        <w:rPr>
          <w:b/>
          <w:sz w:val="32"/>
          <w:szCs w:val="32"/>
        </w:rPr>
      </w:pPr>
      <w:r>
        <w:rPr>
          <w:rFonts w:hint="eastAsia"/>
          <w:b/>
          <w:sz w:val="32"/>
          <w:szCs w:val="32"/>
        </w:rPr>
        <w:t>投资者风险匹配告知书及投资者确认函（</w:t>
      </w:r>
      <w:r>
        <w:rPr>
          <w:b/>
          <w:sz w:val="32"/>
          <w:szCs w:val="32"/>
        </w:rPr>
        <w:t>机构版）</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002"/>
        <w:gridCol w:w="1012"/>
        <w:gridCol w:w="252"/>
        <w:gridCol w:w="1093"/>
        <w:gridCol w:w="1297"/>
        <w:gridCol w:w="3780"/>
      </w:tblGrid>
      <w:tr w14:paraId="0701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26" w:type="dxa"/>
            <w:vAlign w:val="center"/>
          </w:tcPr>
          <w:p w14:paraId="7F0A0B3A">
            <w:pPr>
              <w:jc w:val="center"/>
              <w:rPr>
                <w:sz w:val="24"/>
                <w:szCs w:val="24"/>
              </w:rPr>
            </w:pPr>
            <w:permStart w:id="22" w:edGrp="everyone" w:colFirst="1" w:colLast="1"/>
            <w:r>
              <w:rPr>
                <w:rFonts w:hint="eastAsia"/>
                <w:sz w:val="24"/>
                <w:szCs w:val="24"/>
              </w:rPr>
              <w:t>投资者名称</w:t>
            </w:r>
          </w:p>
        </w:tc>
        <w:tc>
          <w:tcPr>
            <w:tcW w:w="8436" w:type="dxa"/>
            <w:gridSpan w:val="6"/>
            <w:vAlign w:val="center"/>
          </w:tcPr>
          <w:p w14:paraId="3F5DA7F5">
            <w:pPr>
              <w:rPr>
                <w:sz w:val="24"/>
                <w:szCs w:val="24"/>
              </w:rPr>
            </w:pPr>
          </w:p>
        </w:tc>
      </w:tr>
      <w:permEnd w:id="22"/>
      <w:tr w14:paraId="7990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26" w:type="dxa"/>
            <w:vAlign w:val="center"/>
          </w:tcPr>
          <w:p w14:paraId="5339B7F8">
            <w:pPr>
              <w:jc w:val="center"/>
              <w:rPr>
                <w:sz w:val="24"/>
                <w:szCs w:val="24"/>
              </w:rPr>
            </w:pPr>
            <w:permStart w:id="23" w:edGrp="everyone" w:colFirst="1" w:colLast="1"/>
            <w:permStart w:id="24" w:edGrp="everyone" w:colFirst="3" w:colLast="3"/>
            <w:r>
              <w:rPr>
                <w:rFonts w:hint="eastAsia"/>
                <w:sz w:val="24"/>
                <w:szCs w:val="24"/>
              </w:rPr>
              <w:t>证件类型</w:t>
            </w:r>
          </w:p>
        </w:tc>
        <w:tc>
          <w:tcPr>
            <w:tcW w:w="2014" w:type="dxa"/>
            <w:gridSpan w:val="2"/>
            <w:vAlign w:val="center"/>
          </w:tcPr>
          <w:p w14:paraId="68539675">
            <w:pPr>
              <w:rPr>
                <w:sz w:val="24"/>
                <w:szCs w:val="24"/>
              </w:rPr>
            </w:pPr>
          </w:p>
        </w:tc>
        <w:tc>
          <w:tcPr>
            <w:tcW w:w="1345" w:type="dxa"/>
            <w:gridSpan w:val="2"/>
            <w:vAlign w:val="center"/>
          </w:tcPr>
          <w:p w14:paraId="69BFFFE3">
            <w:pPr>
              <w:jc w:val="center"/>
              <w:rPr>
                <w:rFonts w:hint="eastAsia" w:eastAsiaTheme="minorEastAsia"/>
                <w:sz w:val="24"/>
                <w:szCs w:val="24"/>
                <w:lang w:eastAsia="zh-CN"/>
              </w:rPr>
            </w:pPr>
            <w:r>
              <w:rPr>
                <w:rFonts w:hint="eastAsia"/>
                <w:sz w:val="24"/>
                <w:szCs w:val="24"/>
              </w:rPr>
              <w:t>证件</w:t>
            </w:r>
            <w:r>
              <w:rPr>
                <w:rFonts w:hint="eastAsia"/>
                <w:sz w:val="24"/>
                <w:szCs w:val="24"/>
                <w:lang w:val="en-US" w:eastAsia="zh-CN"/>
              </w:rPr>
              <w:t>号码</w:t>
            </w:r>
          </w:p>
        </w:tc>
        <w:tc>
          <w:tcPr>
            <w:tcW w:w="5077" w:type="dxa"/>
            <w:gridSpan w:val="2"/>
            <w:vAlign w:val="center"/>
          </w:tcPr>
          <w:p w14:paraId="05C88B33">
            <w:pPr>
              <w:rPr>
                <w:sz w:val="24"/>
                <w:szCs w:val="24"/>
              </w:rPr>
            </w:pPr>
            <w:r>
              <w:rPr>
                <w:sz w:val="24"/>
                <w:szCs w:val="24"/>
              </w:rPr>
              <w:t>　</w:t>
            </w:r>
          </w:p>
        </w:tc>
      </w:tr>
      <w:permEnd w:id="23"/>
      <w:permEnd w:id="24"/>
      <w:tr w14:paraId="0508B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9" w:hRule="atLeast"/>
        </w:trPr>
        <w:tc>
          <w:tcPr>
            <w:tcW w:w="1526" w:type="dxa"/>
            <w:vAlign w:val="center"/>
          </w:tcPr>
          <w:p w14:paraId="433942AF">
            <w:pPr>
              <w:rPr>
                <w:sz w:val="24"/>
                <w:szCs w:val="24"/>
              </w:rPr>
            </w:pPr>
            <w:r>
              <w:rPr>
                <w:rFonts w:hint="eastAsia"/>
                <w:sz w:val="24"/>
                <w:szCs w:val="24"/>
              </w:rPr>
              <w:t>投资者风 险匹配告 知书</w:t>
            </w:r>
          </w:p>
        </w:tc>
        <w:tc>
          <w:tcPr>
            <w:tcW w:w="8436" w:type="dxa"/>
            <w:gridSpan w:val="6"/>
          </w:tcPr>
          <w:p w14:paraId="06C00CF8">
            <w:pPr>
              <w:spacing w:before="78" w:beforeLines="25" w:after="78" w:afterLines="25" w:line="440" w:lineRule="exact"/>
              <w:rPr>
                <w:sz w:val="24"/>
                <w:szCs w:val="24"/>
              </w:rPr>
            </w:pPr>
            <w:r>
              <w:rPr>
                <w:rFonts w:hint="eastAsia"/>
                <w:sz w:val="24"/>
                <w:szCs w:val="24"/>
              </w:rPr>
              <w:t xml:space="preserve">尊敬的投资者： </w:t>
            </w:r>
          </w:p>
          <w:p w14:paraId="10BE2DF5">
            <w:pPr>
              <w:spacing w:before="78" w:beforeLines="25" w:after="78" w:afterLines="25" w:line="440" w:lineRule="exact"/>
              <w:ind w:firstLine="480" w:firstLineChars="200"/>
              <w:rPr>
                <w:sz w:val="24"/>
                <w:szCs w:val="24"/>
              </w:rPr>
            </w:pPr>
            <w:r>
              <w:rPr>
                <w:rFonts w:hint="eastAsia"/>
                <w:sz w:val="24"/>
                <w:szCs w:val="24"/>
              </w:rPr>
              <w:t>根据贵机构填写的《投资者基本信息表》或</w:t>
            </w:r>
            <w:r>
              <w:rPr>
                <w:sz w:val="24"/>
                <w:szCs w:val="24"/>
              </w:rPr>
              <w:t>类似文件</w:t>
            </w:r>
            <w:r>
              <w:rPr>
                <w:rFonts w:hint="eastAsia"/>
                <w:sz w:val="24"/>
                <w:szCs w:val="24"/>
              </w:rPr>
              <w:t>，依据相关法律、法规的规定，本公司将您认定为</w:t>
            </w:r>
            <w:r>
              <w:rPr>
                <w:rFonts w:hint="eastAsia"/>
                <w:sz w:val="24"/>
                <w:szCs w:val="24"/>
                <w:u w:val="single"/>
              </w:rPr>
              <w:t xml:space="preserve"> </w:t>
            </w:r>
            <w:r>
              <w:rPr>
                <w:sz w:val="24"/>
                <w:szCs w:val="24"/>
                <w:u w:val="single"/>
              </w:rPr>
              <w:t xml:space="preserve">       </w:t>
            </w:r>
            <w:r>
              <w:rPr>
                <w:rFonts w:hint="eastAsia"/>
                <w:sz w:val="24"/>
                <w:szCs w:val="24"/>
              </w:rPr>
              <w:t>投资者。结合贵机构填写的《风险测评问卷》以及其它相关信息，本公司对您的风险承受能力进行了综合评估，现得到评估结果如下：</w:t>
            </w:r>
          </w:p>
          <w:p w14:paraId="6AF5DBC1">
            <w:pPr>
              <w:spacing w:before="78" w:beforeLines="25" w:after="78" w:afterLines="25" w:line="440" w:lineRule="exact"/>
              <w:ind w:firstLine="480" w:firstLineChars="200"/>
              <w:rPr>
                <w:sz w:val="24"/>
                <w:szCs w:val="24"/>
              </w:rPr>
            </w:pPr>
            <w:r>
              <w:rPr>
                <w:rFonts w:hint="eastAsia"/>
                <w:sz w:val="24"/>
                <w:szCs w:val="24"/>
              </w:rPr>
              <w:t>贵机构的得分</w:t>
            </w:r>
            <w:r>
              <w:rPr>
                <w:sz w:val="24"/>
                <w:szCs w:val="24"/>
              </w:rPr>
              <w:t>为</w:t>
            </w:r>
            <w:r>
              <w:rPr>
                <w:rFonts w:hint="eastAsia"/>
                <w:sz w:val="24"/>
                <w:szCs w:val="24"/>
              </w:rPr>
              <w:t>：</w:t>
            </w:r>
            <w:r>
              <w:rPr>
                <w:sz w:val="24"/>
                <w:szCs w:val="24"/>
                <w:u w:val="single"/>
              </w:rPr>
              <w:t xml:space="preserve">    </w:t>
            </w:r>
            <w:r>
              <w:rPr>
                <w:rFonts w:hint="eastAsia"/>
                <w:sz w:val="24"/>
                <w:szCs w:val="24"/>
              </w:rPr>
              <w:t>分</w:t>
            </w:r>
            <w:r>
              <w:rPr>
                <w:sz w:val="24"/>
                <w:szCs w:val="24"/>
              </w:rPr>
              <w:t>，</w:t>
            </w:r>
            <w:r>
              <w:rPr>
                <w:rFonts w:hint="eastAsia"/>
                <w:sz w:val="24"/>
                <w:szCs w:val="24"/>
              </w:rPr>
              <w:t>风险承受能力为：（  ）型，依据本公司的投资者与产品、服务风险等级匹配规则，贵机构的风险承受能力等级与本公司</w:t>
            </w:r>
            <w:r>
              <w:rPr>
                <w:sz w:val="24"/>
                <w:szCs w:val="24"/>
                <w:u w:val="single"/>
              </w:rPr>
              <w:t xml:space="preserve">      </w:t>
            </w:r>
            <w:r>
              <w:rPr>
                <w:rFonts w:hint="eastAsia"/>
                <w:sz w:val="24"/>
                <w:szCs w:val="24"/>
              </w:rPr>
              <w:t>风险等级产品相匹配（详见附表）。本适当性匹配意见不表明对产品或服务的风险和收益做出实质性判断或者保证。本公司建议您审慎评判自身风险承受能力、结合自身投资行为及/或投资经验，认真填写投资品种、投资期限，并做出审慎的投资决策。</w:t>
            </w:r>
          </w:p>
          <w:p w14:paraId="74FC6D73">
            <w:pPr>
              <w:spacing w:before="78" w:beforeLines="25" w:after="78" w:afterLines="25" w:line="440" w:lineRule="exact"/>
              <w:ind w:firstLine="480" w:firstLineChars="200"/>
              <w:rPr>
                <w:sz w:val="24"/>
                <w:szCs w:val="24"/>
              </w:rPr>
            </w:pPr>
            <w:r>
              <w:rPr>
                <w:rFonts w:hint="eastAsia"/>
                <w:sz w:val="24"/>
                <w:szCs w:val="24"/>
              </w:rPr>
              <w:t>本公司在此郑重提醒，本公司向贵机构销售的产品或提供的服务将以贵机构的风险承受能力等级和投资品种、期限为基础，若贵机构提供的信息发生任何重大变化，贵机构应当及时以书面方式通知本公司。</w:t>
            </w:r>
          </w:p>
          <w:p w14:paraId="12FFDC2D">
            <w:pPr>
              <w:spacing w:before="78" w:beforeLines="25" w:after="78" w:afterLines="25" w:line="440" w:lineRule="exact"/>
              <w:ind w:firstLine="480" w:firstLineChars="200"/>
              <w:rPr>
                <w:sz w:val="24"/>
                <w:szCs w:val="24"/>
              </w:rPr>
            </w:pPr>
            <w:r>
              <w:rPr>
                <w:rFonts w:hint="eastAsia"/>
                <w:sz w:val="24"/>
                <w:szCs w:val="24"/>
              </w:rPr>
              <w:t>如同意本公司评估结果，请在</w:t>
            </w:r>
            <w:r>
              <w:rPr>
                <w:rFonts w:hint="eastAsia"/>
                <w:b/>
                <w:sz w:val="24"/>
                <w:szCs w:val="24"/>
              </w:rPr>
              <w:t>投资者确认函</w:t>
            </w:r>
            <w:r>
              <w:rPr>
                <w:rFonts w:hint="eastAsia"/>
                <w:sz w:val="24"/>
                <w:szCs w:val="24"/>
              </w:rPr>
              <w:t>中签字，以示同意。</w:t>
            </w:r>
          </w:p>
          <w:p w14:paraId="7CAE6683">
            <w:pPr>
              <w:ind w:firstLine="480" w:firstLineChars="200"/>
              <w:rPr>
                <w:sz w:val="24"/>
                <w:szCs w:val="24"/>
              </w:rPr>
            </w:pPr>
          </w:p>
          <w:p w14:paraId="499FAA52">
            <w:pPr>
              <w:ind w:firstLine="480" w:firstLineChars="200"/>
              <w:rPr>
                <w:sz w:val="24"/>
                <w:szCs w:val="24"/>
              </w:rPr>
            </w:pPr>
          </w:p>
          <w:p w14:paraId="0D55FA03">
            <w:pPr>
              <w:ind w:firstLine="480" w:firstLineChars="200"/>
              <w:rPr>
                <w:sz w:val="24"/>
                <w:szCs w:val="24"/>
              </w:rPr>
            </w:pPr>
          </w:p>
          <w:p w14:paraId="06B1F380">
            <w:pPr>
              <w:ind w:firstLine="480" w:firstLineChars="200"/>
              <w:jc w:val="right"/>
              <w:rPr>
                <w:rFonts w:hint="eastAsia"/>
                <w:sz w:val="24"/>
                <w:szCs w:val="24"/>
              </w:rPr>
            </w:pPr>
            <w:r>
              <w:rPr>
                <w:rFonts w:hint="eastAsia"/>
                <w:sz w:val="24"/>
                <w:szCs w:val="24"/>
              </w:rPr>
              <w:t>太平基金管理有限公司</w:t>
            </w:r>
          </w:p>
          <w:p w14:paraId="4D7F49EF">
            <w:pPr>
              <w:ind w:firstLine="480" w:firstLineChars="200"/>
              <w:jc w:val="right"/>
              <w:rPr>
                <w:rFonts w:hint="eastAsia"/>
                <w:sz w:val="24"/>
                <w:szCs w:val="24"/>
              </w:rPr>
            </w:pPr>
            <w:r>
              <w:rPr>
                <w:rFonts w:hint="eastAsia"/>
                <w:sz w:val="24"/>
                <w:szCs w:val="24"/>
              </w:rPr>
              <w:t>（直销业务</w:t>
            </w:r>
            <w:r>
              <w:rPr>
                <w:rFonts w:hint="eastAsia"/>
                <w:sz w:val="24"/>
                <w:szCs w:val="24"/>
                <w:lang w:val="en-US" w:eastAsia="zh-CN"/>
              </w:rPr>
              <w:t>专用</w:t>
            </w:r>
            <w:r>
              <w:rPr>
                <w:rFonts w:hint="eastAsia"/>
                <w:sz w:val="24"/>
                <w:szCs w:val="24"/>
              </w:rPr>
              <w:t>章）</w:t>
            </w:r>
          </w:p>
          <w:p w14:paraId="5BBD378B">
            <w:pPr>
              <w:ind w:firstLine="480" w:firstLineChars="200"/>
              <w:jc w:val="right"/>
              <w:rPr>
                <w:sz w:val="24"/>
                <w:szCs w:val="24"/>
              </w:rPr>
            </w:pPr>
            <w:r>
              <w:rPr>
                <w:rFonts w:hint="eastAsia"/>
                <w:sz w:val="24"/>
                <w:szCs w:val="24"/>
              </w:rPr>
              <w:t>年    月    日</w:t>
            </w:r>
          </w:p>
        </w:tc>
      </w:tr>
      <w:tr w14:paraId="650D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2" w:hRule="atLeast"/>
        </w:trPr>
        <w:tc>
          <w:tcPr>
            <w:tcW w:w="1526" w:type="dxa"/>
            <w:vMerge w:val="restart"/>
            <w:vAlign w:val="center"/>
          </w:tcPr>
          <w:p w14:paraId="3A5D6282">
            <w:pPr>
              <w:rPr>
                <w:b/>
                <w:sz w:val="24"/>
                <w:szCs w:val="24"/>
              </w:rPr>
            </w:pPr>
            <w:r>
              <w:rPr>
                <w:rFonts w:hint="eastAsia"/>
                <w:b/>
                <w:sz w:val="24"/>
                <w:szCs w:val="24"/>
              </w:rPr>
              <w:t>投资者确</w:t>
            </w:r>
            <w:r>
              <w:rPr>
                <w:b/>
                <w:sz w:val="24"/>
                <w:szCs w:val="24"/>
              </w:rPr>
              <w:t xml:space="preserve"> </w:t>
            </w:r>
            <w:r>
              <w:rPr>
                <w:rFonts w:hint="eastAsia"/>
                <w:b/>
                <w:sz w:val="24"/>
                <w:szCs w:val="24"/>
              </w:rPr>
              <w:t>认函</w:t>
            </w:r>
          </w:p>
        </w:tc>
        <w:tc>
          <w:tcPr>
            <w:tcW w:w="8436" w:type="dxa"/>
            <w:gridSpan w:val="6"/>
          </w:tcPr>
          <w:p w14:paraId="2B98DD9C">
            <w:pPr>
              <w:spacing w:before="78" w:beforeLines="25" w:after="78" w:afterLines="25" w:line="460" w:lineRule="exact"/>
              <w:rPr>
                <w:sz w:val="24"/>
                <w:szCs w:val="24"/>
              </w:rPr>
            </w:pPr>
            <w:r>
              <w:rPr>
                <w:rFonts w:hint="eastAsia"/>
                <w:sz w:val="24"/>
                <w:szCs w:val="24"/>
                <w:lang w:val="en-US" w:eastAsia="zh-CN"/>
              </w:rPr>
              <w:t>致</w:t>
            </w:r>
            <w:r>
              <w:rPr>
                <w:rFonts w:hint="eastAsia" w:asciiTheme="minorEastAsia" w:hAnsiTheme="minorEastAsia"/>
                <w:sz w:val="24"/>
                <w:szCs w:val="24"/>
              </w:rPr>
              <w:t>太平基金管理有限公司：</w:t>
            </w:r>
          </w:p>
          <w:p w14:paraId="227A6EFC">
            <w:pPr>
              <w:spacing w:before="78" w:beforeLines="25" w:after="78" w:afterLines="25" w:line="460" w:lineRule="exact"/>
              <w:ind w:firstLine="480" w:firstLineChars="200"/>
              <w:rPr>
                <w:sz w:val="24"/>
                <w:szCs w:val="24"/>
              </w:rPr>
            </w:pPr>
            <w:r>
              <w:rPr>
                <w:rFonts w:hint="eastAsia"/>
                <w:sz w:val="24"/>
                <w:szCs w:val="24"/>
              </w:rPr>
              <w:t>本机构已收到</w:t>
            </w:r>
            <w:r>
              <w:rPr>
                <w:sz w:val="24"/>
                <w:szCs w:val="24"/>
              </w:rPr>
              <w:t>贵司出具的《投资者类型及风险匹配告知书》，</w:t>
            </w:r>
            <w:r>
              <w:rPr>
                <w:rFonts w:hint="eastAsia"/>
                <w:sz w:val="24"/>
                <w:szCs w:val="24"/>
              </w:rPr>
              <w:t>本机构</w:t>
            </w:r>
            <w:r>
              <w:rPr>
                <w:sz w:val="24"/>
                <w:szCs w:val="24"/>
              </w:rPr>
              <w:t>确认</w:t>
            </w:r>
            <w:r>
              <w:rPr>
                <w:rFonts w:hint="eastAsia"/>
                <w:sz w:val="24"/>
                <w:szCs w:val="24"/>
              </w:rPr>
              <w:t>本机构</w:t>
            </w:r>
            <w:r>
              <w:rPr>
                <w:sz w:val="24"/>
                <w:szCs w:val="24"/>
              </w:rPr>
              <w:t>得分为</w:t>
            </w:r>
            <w:r>
              <w:rPr>
                <w:sz w:val="24"/>
                <w:szCs w:val="24"/>
                <w:u w:val="single"/>
              </w:rPr>
              <w:t xml:space="preserve">    </w:t>
            </w:r>
            <w:r>
              <w:rPr>
                <w:rFonts w:hint="eastAsia"/>
                <w:sz w:val="24"/>
                <w:szCs w:val="24"/>
              </w:rPr>
              <w:t>分</w:t>
            </w:r>
            <w:r>
              <w:rPr>
                <w:sz w:val="24"/>
                <w:szCs w:val="24"/>
              </w:rPr>
              <w:t>，</w:t>
            </w:r>
            <w:r>
              <w:rPr>
                <w:rFonts w:hint="eastAsia"/>
                <w:sz w:val="24"/>
                <w:szCs w:val="24"/>
              </w:rPr>
              <w:t>本机构</w:t>
            </w:r>
            <w:r>
              <w:rPr>
                <w:sz w:val="24"/>
                <w:szCs w:val="24"/>
              </w:rPr>
              <w:t>的风险承受能力为</w:t>
            </w:r>
            <w:r>
              <w:rPr>
                <w:sz w:val="24"/>
                <w:szCs w:val="24"/>
                <w:u w:val="single"/>
              </w:rPr>
              <w:t xml:space="preserve">     </w:t>
            </w:r>
            <w:r>
              <w:rPr>
                <w:rFonts w:hint="eastAsia"/>
                <w:sz w:val="24"/>
                <w:szCs w:val="24"/>
              </w:rPr>
              <w:t>型</w:t>
            </w:r>
            <w:r>
              <w:rPr>
                <w:sz w:val="24"/>
                <w:szCs w:val="24"/>
              </w:rPr>
              <w:t>，且</w:t>
            </w:r>
            <w:r>
              <w:rPr>
                <w:sz w:val="24"/>
                <w:szCs w:val="24"/>
                <w:u w:val="single"/>
              </w:rPr>
              <w:t xml:space="preserve">      </w:t>
            </w:r>
            <w:r>
              <w:rPr>
                <w:rFonts w:hint="eastAsia"/>
                <w:sz w:val="24"/>
                <w:szCs w:val="24"/>
              </w:rPr>
              <w:t>最低</w:t>
            </w:r>
            <w:r>
              <w:rPr>
                <w:sz w:val="24"/>
                <w:szCs w:val="24"/>
              </w:rPr>
              <w:t>风险承受能力类别的投资者，适合投资</w:t>
            </w:r>
            <w:r>
              <w:rPr>
                <w:sz w:val="24"/>
                <w:szCs w:val="24"/>
                <w:u w:val="single"/>
              </w:rPr>
              <w:t xml:space="preserve">      </w:t>
            </w:r>
            <w:r>
              <w:rPr>
                <w:rFonts w:hint="eastAsia"/>
                <w:sz w:val="24"/>
                <w:szCs w:val="24"/>
              </w:rPr>
              <w:t>风险</w:t>
            </w:r>
            <w:r>
              <w:rPr>
                <w:sz w:val="24"/>
                <w:szCs w:val="24"/>
              </w:rPr>
              <w:t>等级的</w:t>
            </w:r>
            <w:r>
              <w:rPr>
                <w:rFonts w:hint="eastAsia"/>
                <w:sz w:val="24"/>
                <w:szCs w:val="24"/>
              </w:rPr>
              <w:t>产品</w:t>
            </w:r>
            <w:r>
              <w:rPr>
                <w:sz w:val="24"/>
                <w:szCs w:val="24"/>
              </w:rPr>
              <w:t>。</w:t>
            </w:r>
          </w:p>
          <w:p w14:paraId="4E006DB2">
            <w:pPr>
              <w:spacing w:before="78" w:beforeLines="25" w:after="78" w:afterLines="25" w:line="460" w:lineRule="exact"/>
              <w:ind w:firstLine="482" w:firstLineChars="200"/>
              <w:rPr>
                <w:sz w:val="24"/>
                <w:szCs w:val="24"/>
              </w:rPr>
            </w:pPr>
            <w:r>
              <w:rPr>
                <w:rFonts w:hint="eastAsia"/>
                <w:b/>
                <w:sz w:val="24"/>
                <w:szCs w:val="24"/>
              </w:rPr>
              <w:t>本机构认同上述评级均为本机构真实、独立、自主的意思表达</w:t>
            </w:r>
            <w:r>
              <w:rPr>
                <w:rFonts w:hint="eastAsia"/>
                <w:sz w:val="24"/>
                <w:szCs w:val="24"/>
              </w:rPr>
              <w:t>，</w:t>
            </w:r>
            <w:r>
              <w:rPr>
                <w:rFonts w:hint="eastAsia"/>
                <w:b/>
                <w:sz w:val="24"/>
                <w:szCs w:val="24"/>
              </w:rPr>
              <w:t>并认同贵司对本机构风险承受能力及产品、服务风险等级匹配结果的评价过程与评价结果。本机构亦</w:t>
            </w:r>
            <w:r>
              <w:rPr>
                <w:b/>
                <w:sz w:val="24"/>
                <w:szCs w:val="24"/>
              </w:rPr>
              <w:t>知晓该适配性意见不表明贵司对产品或服务的风险和收益向</w:t>
            </w:r>
            <w:r>
              <w:rPr>
                <w:rFonts w:hint="eastAsia"/>
                <w:b/>
                <w:sz w:val="24"/>
                <w:szCs w:val="24"/>
              </w:rPr>
              <w:t>本机构提供</w:t>
            </w:r>
            <w:r>
              <w:rPr>
                <w:b/>
                <w:sz w:val="24"/>
                <w:szCs w:val="24"/>
              </w:rPr>
              <w:t>实质性</w:t>
            </w:r>
            <w:r>
              <w:rPr>
                <w:rFonts w:hint="eastAsia"/>
                <w:b/>
                <w:sz w:val="24"/>
                <w:szCs w:val="24"/>
              </w:rPr>
              <w:t>判断</w:t>
            </w:r>
            <w:r>
              <w:rPr>
                <w:b/>
                <w:sz w:val="24"/>
                <w:szCs w:val="24"/>
              </w:rPr>
              <w:t>或者保证。</w:t>
            </w:r>
          </w:p>
          <w:p w14:paraId="017D2FB1">
            <w:pPr>
              <w:spacing w:before="78" w:beforeLines="25" w:after="78" w:afterLines="25" w:line="460" w:lineRule="exact"/>
              <w:ind w:firstLine="480" w:firstLineChars="200"/>
              <w:rPr>
                <w:sz w:val="24"/>
                <w:szCs w:val="24"/>
              </w:rPr>
            </w:pPr>
            <w:r>
              <w:rPr>
                <w:rFonts w:hint="eastAsia"/>
                <w:sz w:val="24"/>
                <w:szCs w:val="24"/>
              </w:rPr>
              <w:t>本机构愿意遵守法律、法规及贵司有关规定，通过贵司购买产品。在选择相关产品前，本机构会充分了解产品的风险特征，审慎选择与本机构的风险承受能力相匹配的产品。</w:t>
            </w:r>
          </w:p>
          <w:p w14:paraId="3A9B4D9A">
            <w:pPr>
              <w:spacing w:before="78" w:beforeLines="25" w:after="78" w:afterLines="25" w:line="460" w:lineRule="exact"/>
              <w:ind w:firstLine="480" w:firstLineChars="200"/>
              <w:rPr>
                <w:sz w:val="24"/>
                <w:szCs w:val="24"/>
              </w:rPr>
            </w:pPr>
            <w:r>
              <w:rPr>
                <w:rFonts w:hint="eastAsia"/>
                <w:sz w:val="24"/>
                <w:szCs w:val="24"/>
              </w:rPr>
              <w:t>本机构</w:t>
            </w:r>
            <w:r>
              <w:rPr>
                <w:sz w:val="24"/>
                <w:szCs w:val="24"/>
              </w:rPr>
              <w:t>承诺，本机构的重大信息</w:t>
            </w:r>
            <w:r>
              <w:rPr>
                <w:rFonts w:hint="eastAsia"/>
                <w:sz w:val="24"/>
                <w:szCs w:val="24"/>
              </w:rPr>
              <w:t>发生</w:t>
            </w:r>
            <w:r>
              <w:rPr>
                <w:sz w:val="24"/>
                <w:szCs w:val="24"/>
              </w:rPr>
              <w:t>变更的，将及时以书面方式如实地告知贵司。</w:t>
            </w:r>
          </w:p>
          <w:p w14:paraId="72FCDE8A">
            <w:pPr>
              <w:spacing w:before="78" w:beforeLines="25" w:after="78" w:afterLines="25" w:line="460" w:lineRule="exact"/>
              <w:ind w:firstLine="480" w:firstLineChars="200"/>
              <w:rPr>
                <w:sz w:val="24"/>
                <w:szCs w:val="24"/>
              </w:rPr>
            </w:pPr>
            <w:r>
              <w:rPr>
                <w:rFonts w:hint="eastAsia"/>
                <w:sz w:val="24"/>
                <w:szCs w:val="24"/>
              </w:rPr>
              <w:t>特此确认。</w:t>
            </w:r>
          </w:p>
          <w:p w14:paraId="69F25861">
            <w:pPr>
              <w:spacing w:before="78" w:beforeLines="25" w:after="78" w:afterLines="25" w:line="460" w:lineRule="exact"/>
              <w:ind w:firstLine="480" w:firstLineChars="200"/>
              <w:rPr>
                <w:sz w:val="24"/>
                <w:szCs w:val="24"/>
              </w:rPr>
            </w:pPr>
          </w:p>
          <w:p w14:paraId="11357202">
            <w:pPr>
              <w:spacing w:before="78" w:beforeLines="25" w:after="78" w:afterLines="25" w:line="460" w:lineRule="exact"/>
              <w:ind w:firstLine="480" w:firstLineChars="200"/>
              <w:jc w:val="right"/>
              <w:rPr>
                <w:sz w:val="24"/>
                <w:szCs w:val="24"/>
              </w:rPr>
            </w:pPr>
            <w:r>
              <w:rPr>
                <w:rFonts w:hint="eastAsia"/>
                <w:sz w:val="24"/>
                <w:szCs w:val="24"/>
              </w:rPr>
              <w:t>投资者签字/签章</w:t>
            </w:r>
          </w:p>
          <w:p w14:paraId="4A63785D">
            <w:pPr>
              <w:spacing w:before="78" w:beforeLines="25" w:after="78" w:afterLines="25" w:line="460" w:lineRule="exact"/>
              <w:ind w:firstLine="480" w:firstLineChars="200"/>
              <w:jc w:val="right"/>
              <w:rPr>
                <w:sz w:val="24"/>
                <w:szCs w:val="24"/>
              </w:rPr>
            </w:pPr>
            <w:r>
              <w:rPr>
                <w:rFonts w:hint="eastAsia"/>
                <w:sz w:val="24"/>
                <w:szCs w:val="24"/>
              </w:rPr>
              <w:t>年    月    日</w:t>
            </w:r>
          </w:p>
        </w:tc>
      </w:tr>
      <w:tr w14:paraId="4E8F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26" w:type="dxa"/>
            <w:vMerge w:val="continue"/>
          </w:tcPr>
          <w:p w14:paraId="4E138109">
            <w:pPr>
              <w:rPr>
                <w:sz w:val="24"/>
                <w:szCs w:val="24"/>
              </w:rPr>
            </w:pPr>
            <w:permStart w:id="25" w:edGrp="everyone" w:colFirst="3" w:colLast="3"/>
            <w:permStart w:id="26" w:edGrp="everyone" w:colFirst="5" w:colLast="5"/>
          </w:p>
        </w:tc>
        <w:tc>
          <w:tcPr>
            <w:tcW w:w="1002" w:type="dxa"/>
            <w:vMerge w:val="restart"/>
            <w:vAlign w:val="center"/>
          </w:tcPr>
          <w:p w14:paraId="5D4A24F0">
            <w:pPr>
              <w:rPr>
                <w:sz w:val="24"/>
                <w:szCs w:val="24"/>
              </w:rPr>
            </w:pPr>
            <w:r>
              <w:rPr>
                <w:rFonts w:hint="eastAsia"/>
                <w:sz w:val="24"/>
                <w:szCs w:val="24"/>
              </w:rPr>
              <w:t>授权经办人信息</w:t>
            </w:r>
          </w:p>
        </w:tc>
        <w:tc>
          <w:tcPr>
            <w:tcW w:w="1264" w:type="dxa"/>
            <w:gridSpan w:val="2"/>
            <w:vAlign w:val="center"/>
          </w:tcPr>
          <w:p w14:paraId="0077EFE5">
            <w:pPr>
              <w:rPr>
                <w:sz w:val="24"/>
                <w:szCs w:val="24"/>
              </w:rPr>
            </w:pPr>
            <w:r>
              <w:rPr>
                <w:rFonts w:hint="eastAsia"/>
                <w:sz w:val="24"/>
                <w:szCs w:val="24"/>
              </w:rPr>
              <w:t>经办人</w:t>
            </w:r>
          </w:p>
        </w:tc>
        <w:tc>
          <w:tcPr>
            <w:tcW w:w="1093" w:type="dxa"/>
            <w:vAlign w:val="center"/>
          </w:tcPr>
          <w:p w14:paraId="143ADC77">
            <w:pPr>
              <w:rPr>
                <w:sz w:val="24"/>
                <w:szCs w:val="24"/>
              </w:rPr>
            </w:pPr>
            <w:r>
              <w:rPr>
                <w:sz w:val="24"/>
                <w:szCs w:val="24"/>
              </w:rPr>
              <w:t>　</w:t>
            </w:r>
          </w:p>
        </w:tc>
        <w:tc>
          <w:tcPr>
            <w:tcW w:w="1297" w:type="dxa"/>
            <w:vAlign w:val="center"/>
          </w:tcPr>
          <w:p w14:paraId="31288485">
            <w:pPr>
              <w:rPr>
                <w:sz w:val="24"/>
                <w:szCs w:val="24"/>
              </w:rPr>
            </w:pPr>
            <w:r>
              <w:rPr>
                <w:rFonts w:hint="eastAsia"/>
                <w:sz w:val="24"/>
                <w:szCs w:val="24"/>
              </w:rPr>
              <w:t>职务</w:t>
            </w:r>
          </w:p>
        </w:tc>
        <w:tc>
          <w:tcPr>
            <w:tcW w:w="3780" w:type="dxa"/>
            <w:vAlign w:val="center"/>
          </w:tcPr>
          <w:p w14:paraId="7A70A5A3">
            <w:pPr>
              <w:rPr>
                <w:sz w:val="24"/>
                <w:szCs w:val="24"/>
              </w:rPr>
            </w:pPr>
            <w:r>
              <w:rPr>
                <w:sz w:val="24"/>
                <w:szCs w:val="24"/>
              </w:rPr>
              <w:t>　</w:t>
            </w:r>
          </w:p>
        </w:tc>
      </w:tr>
      <w:permEnd w:id="25"/>
      <w:permEnd w:id="26"/>
      <w:tr w14:paraId="7419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26" w:type="dxa"/>
            <w:vMerge w:val="continue"/>
          </w:tcPr>
          <w:p w14:paraId="6B72842C">
            <w:pPr>
              <w:rPr>
                <w:sz w:val="24"/>
                <w:szCs w:val="24"/>
              </w:rPr>
            </w:pPr>
            <w:permStart w:id="27" w:edGrp="everyone" w:colFirst="3" w:colLast="3"/>
            <w:permStart w:id="28" w:edGrp="everyone" w:colFirst="5" w:colLast="5"/>
          </w:p>
        </w:tc>
        <w:tc>
          <w:tcPr>
            <w:tcW w:w="1002" w:type="dxa"/>
            <w:vMerge w:val="continue"/>
            <w:vAlign w:val="center"/>
          </w:tcPr>
          <w:p w14:paraId="23457363">
            <w:pPr>
              <w:rPr>
                <w:sz w:val="24"/>
                <w:szCs w:val="24"/>
              </w:rPr>
            </w:pPr>
          </w:p>
        </w:tc>
        <w:tc>
          <w:tcPr>
            <w:tcW w:w="1264" w:type="dxa"/>
            <w:gridSpan w:val="2"/>
            <w:vAlign w:val="center"/>
          </w:tcPr>
          <w:p w14:paraId="3A6869EB">
            <w:pPr>
              <w:rPr>
                <w:sz w:val="24"/>
                <w:szCs w:val="24"/>
              </w:rPr>
            </w:pPr>
            <w:r>
              <w:rPr>
                <w:rFonts w:hint="eastAsia"/>
                <w:sz w:val="24"/>
                <w:szCs w:val="24"/>
              </w:rPr>
              <w:t>证件类型</w:t>
            </w:r>
          </w:p>
        </w:tc>
        <w:tc>
          <w:tcPr>
            <w:tcW w:w="1093" w:type="dxa"/>
            <w:vAlign w:val="center"/>
          </w:tcPr>
          <w:p w14:paraId="52B424C0">
            <w:pPr>
              <w:rPr>
                <w:sz w:val="24"/>
                <w:szCs w:val="24"/>
              </w:rPr>
            </w:pPr>
            <w:r>
              <w:rPr>
                <w:sz w:val="24"/>
                <w:szCs w:val="24"/>
              </w:rPr>
              <w:t>　</w:t>
            </w:r>
          </w:p>
        </w:tc>
        <w:tc>
          <w:tcPr>
            <w:tcW w:w="1297" w:type="dxa"/>
            <w:vAlign w:val="center"/>
          </w:tcPr>
          <w:p w14:paraId="63F2C56C">
            <w:pPr>
              <w:rPr>
                <w:sz w:val="24"/>
                <w:szCs w:val="24"/>
              </w:rPr>
            </w:pPr>
            <w:r>
              <w:rPr>
                <w:rFonts w:hint="eastAsia"/>
                <w:sz w:val="24"/>
                <w:szCs w:val="24"/>
              </w:rPr>
              <w:t>证件号码</w:t>
            </w:r>
          </w:p>
        </w:tc>
        <w:tc>
          <w:tcPr>
            <w:tcW w:w="3780" w:type="dxa"/>
            <w:vAlign w:val="center"/>
          </w:tcPr>
          <w:p w14:paraId="738C9ABF">
            <w:pPr>
              <w:rPr>
                <w:sz w:val="24"/>
                <w:szCs w:val="24"/>
              </w:rPr>
            </w:pPr>
            <w:r>
              <w:rPr>
                <w:sz w:val="24"/>
                <w:szCs w:val="24"/>
              </w:rPr>
              <w:t>　</w:t>
            </w:r>
          </w:p>
        </w:tc>
      </w:tr>
      <w:permEnd w:id="27"/>
      <w:permEnd w:id="28"/>
      <w:tr w14:paraId="3F4A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526" w:type="dxa"/>
            <w:vMerge w:val="continue"/>
          </w:tcPr>
          <w:p w14:paraId="10A045E3">
            <w:pPr>
              <w:rPr>
                <w:sz w:val="24"/>
                <w:szCs w:val="24"/>
              </w:rPr>
            </w:pPr>
          </w:p>
        </w:tc>
        <w:tc>
          <w:tcPr>
            <w:tcW w:w="1002" w:type="dxa"/>
            <w:vMerge w:val="continue"/>
            <w:vAlign w:val="center"/>
          </w:tcPr>
          <w:p w14:paraId="6FA5C7BD">
            <w:pPr>
              <w:rPr>
                <w:sz w:val="24"/>
                <w:szCs w:val="24"/>
              </w:rPr>
            </w:pPr>
          </w:p>
        </w:tc>
        <w:tc>
          <w:tcPr>
            <w:tcW w:w="7434" w:type="dxa"/>
            <w:gridSpan w:val="5"/>
            <w:vAlign w:val="center"/>
          </w:tcPr>
          <w:p w14:paraId="45EC994B">
            <w:pPr>
              <w:wordWrap w:val="0"/>
              <w:jc w:val="right"/>
              <w:rPr>
                <w:sz w:val="24"/>
                <w:szCs w:val="24"/>
              </w:rPr>
            </w:pPr>
            <w:r>
              <w:rPr>
                <w:rFonts w:hint="eastAsia"/>
                <w:sz w:val="24"/>
                <w:szCs w:val="24"/>
              </w:rPr>
              <w:t xml:space="preserve">经办人签字：         </w:t>
            </w:r>
            <w:r>
              <w:rPr>
                <w:sz w:val="24"/>
                <w:szCs w:val="24"/>
              </w:rPr>
              <w:t xml:space="preserve">  </w:t>
            </w:r>
          </w:p>
          <w:p w14:paraId="20C1A0FF">
            <w:pPr>
              <w:jc w:val="right"/>
              <w:rPr>
                <w:sz w:val="24"/>
                <w:szCs w:val="24"/>
              </w:rPr>
            </w:pPr>
            <w:permStart w:id="29" w:edGrp="everyone"/>
            <w:r>
              <w:rPr>
                <w:rFonts w:hint="eastAsia"/>
                <w:sz w:val="24"/>
                <w:szCs w:val="24"/>
              </w:rPr>
              <w:t>年    月    日</w:t>
            </w:r>
            <w:permEnd w:id="29"/>
          </w:p>
        </w:tc>
      </w:tr>
    </w:tbl>
    <w:p w14:paraId="1BA5B055"/>
    <w:p w14:paraId="3E6A6A05"/>
    <w:p w14:paraId="1372240D"/>
    <w:p w14:paraId="1CDDBF39"/>
    <w:p w14:paraId="01FD9F8A"/>
    <w:p w14:paraId="79DE1C97"/>
    <w:p w14:paraId="58FBB42F"/>
    <w:p w14:paraId="4B3C4C0F"/>
    <w:p w14:paraId="633EC53F"/>
    <w:p w14:paraId="7A21EE01">
      <w:pPr>
        <w:spacing w:line="460" w:lineRule="exact"/>
        <w:rPr>
          <w:b/>
          <w:sz w:val="24"/>
          <w:szCs w:val="24"/>
        </w:rPr>
      </w:pPr>
      <w:r>
        <w:rPr>
          <w:rFonts w:hint="eastAsia"/>
          <w:b/>
          <w:sz w:val="24"/>
          <w:szCs w:val="24"/>
        </w:rPr>
        <w:t>附表：</w:t>
      </w:r>
    </w:p>
    <w:tbl>
      <w:tblPr>
        <w:tblStyle w:val="7"/>
        <w:tblpPr w:leftFromText="180" w:rightFromText="180" w:vertAnchor="text" w:horzAnchor="page" w:tblpX="1082" w:tblpY="11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276"/>
        <w:gridCol w:w="1276"/>
        <w:gridCol w:w="1275"/>
        <w:gridCol w:w="1248"/>
        <w:gridCol w:w="1383"/>
      </w:tblGrid>
      <w:tr w14:paraId="7EB6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1838" w:type="dxa"/>
            <w:tcBorders>
              <w:tl2br w:val="single" w:color="auto" w:sz="4" w:space="0"/>
            </w:tcBorders>
          </w:tcPr>
          <w:p w14:paraId="64259974">
            <w:pPr>
              <w:spacing w:line="460" w:lineRule="exact"/>
              <w:rPr>
                <w:rFonts w:ascii="Calibri" w:hAnsi="Calibri" w:eastAsia="宋体" w:cs="Times New Roman"/>
                <w:b/>
                <w:sz w:val="18"/>
                <w:szCs w:val="18"/>
              </w:rPr>
            </w:pPr>
            <w:r>
              <w:rPr>
                <w:rFonts w:ascii="Calibri" w:hAnsi="Calibri" w:eastAsia="宋体" w:cs="Times New Roman"/>
                <w:b/>
                <w:sz w:val="24"/>
                <w:szCs w:val="24"/>
              </w:rPr>
              <w:t xml:space="preserve">     </w:t>
            </w:r>
            <w:r>
              <w:rPr>
                <w:rFonts w:hint="eastAsia" w:ascii="Calibri" w:hAnsi="Calibri" w:eastAsia="宋体" w:cs="Times New Roman"/>
                <w:b/>
                <w:sz w:val="18"/>
                <w:szCs w:val="18"/>
              </w:rPr>
              <w:t>投资者分类</w:t>
            </w:r>
          </w:p>
          <w:p w14:paraId="2793FDE4">
            <w:pPr>
              <w:spacing w:line="460" w:lineRule="exact"/>
              <w:rPr>
                <w:rFonts w:ascii="Calibri" w:hAnsi="Calibri" w:eastAsia="宋体" w:cs="Times New Roman"/>
                <w:b/>
                <w:sz w:val="18"/>
                <w:szCs w:val="18"/>
              </w:rPr>
            </w:pPr>
            <w:r>
              <w:rPr>
                <w:rFonts w:hint="eastAsia" w:ascii="Calibri" w:hAnsi="Calibri" w:eastAsia="宋体" w:cs="Times New Roman"/>
                <w:b/>
                <w:sz w:val="18"/>
                <w:szCs w:val="18"/>
              </w:rPr>
              <w:t>产品风险等级</w:t>
            </w:r>
          </w:p>
        </w:tc>
        <w:tc>
          <w:tcPr>
            <w:tcW w:w="1276" w:type="dxa"/>
            <w:vAlign w:val="center"/>
          </w:tcPr>
          <w:p w14:paraId="4D32FF97">
            <w:pPr>
              <w:spacing w:line="460" w:lineRule="exact"/>
              <w:rPr>
                <w:rFonts w:ascii="Calibri" w:hAnsi="Calibri" w:eastAsia="宋体" w:cs="Times New Roman"/>
                <w:b/>
                <w:sz w:val="24"/>
                <w:szCs w:val="24"/>
              </w:rPr>
            </w:pPr>
            <w:r>
              <w:rPr>
                <w:rFonts w:ascii="Calibri" w:hAnsi="Calibri" w:eastAsia="宋体" w:cs="Times New Roman"/>
                <w:b/>
              </w:rPr>
              <w:t>C1-</w:t>
            </w:r>
            <w:r>
              <w:rPr>
                <w:rFonts w:hint="eastAsia" w:ascii="Calibri" w:hAnsi="Calibri" w:eastAsia="宋体" w:cs="Times New Roman"/>
                <w:b/>
              </w:rPr>
              <w:t>保守型</w:t>
            </w:r>
          </w:p>
        </w:tc>
        <w:tc>
          <w:tcPr>
            <w:tcW w:w="1276" w:type="dxa"/>
            <w:vAlign w:val="center"/>
          </w:tcPr>
          <w:p w14:paraId="38A8AF04">
            <w:pPr>
              <w:spacing w:line="460" w:lineRule="exact"/>
              <w:rPr>
                <w:rFonts w:ascii="Calibri" w:hAnsi="Calibri" w:eastAsia="宋体" w:cs="Times New Roman"/>
                <w:b/>
                <w:sz w:val="24"/>
                <w:szCs w:val="24"/>
              </w:rPr>
            </w:pPr>
            <w:r>
              <w:rPr>
                <w:rFonts w:ascii="Calibri" w:hAnsi="Calibri" w:eastAsia="宋体" w:cs="Times New Roman"/>
                <w:b/>
              </w:rPr>
              <w:t>C2-</w:t>
            </w:r>
            <w:r>
              <w:rPr>
                <w:rFonts w:hint="eastAsia" w:ascii="Calibri" w:hAnsi="Calibri" w:eastAsia="宋体" w:cs="Times New Roman"/>
                <w:b/>
              </w:rPr>
              <w:t>稳健型</w:t>
            </w:r>
          </w:p>
        </w:tc>
        <w:tc>
          <w:tcPr>
            <w:tcW w:w="1275" w:type="dxa"/>
            <w:vAlign w:val="center"/>
          </w:tcPr>
          <w:p w14:paraId="56D31B3C">
            <w:pPr>
              <w:spacing w:line="460" w:lineRule="exact"/>
              <w:rPr>
                <w:rFonts w:ascii="Calibri" w:hAnsi="Calibri" w:eastAsia="宋体" w:cs="Times New Roman"/>
                <w:b/>
                <w:sz w:val="24"/>
                <w:szCs w:val="24"/>
              </w:rPr>
            </w:pPr>
            <w:r>
              <w:rPr>
                <w:rFonts w:ascii="Calibri" w:hAnsi="Calibri" w:eastAsia="宋体" w:cs="Times New Roman"/>
                <w:b/>
              </w:rPr>
              <w:t>C3-</w:t>
            </w:r>
            <w:r>
              <w:rPr>
                <w:rFonts w:hint="eastAsia" w:ascii="Calibri" w:hAnsi="Calibri" w:eastAsia="宋体" w:cs="Times New Roman"/>
                <w:b/>
              </w:rPr>
              <w:t>平衡型</w:t>
            </w:r>
          </w:p>
        </w:tc>
        <w:tc>
          <w:tcPr>
            <w:tcW w:w="1248" w:type="dxa"/>
            <w:vAlign w:val="center"/>
          </w:tcPr>
          <w:p w14:paraId="4A8C627B">
            <w:pPr>
              <w:spacing w:line="460" w:lineRule="exact"/>
              <w:rPr>
                <w:rFonts w:ascii="Calibri" w:hAnsi="Calibri" w:eastAsia="宋体" w:cs="Times New Roman"/>
                <w:b/>
                <w:sz w:val="24"/>
                <w:szCs w:val="24"/>
              </w:rPr>
            </w:pPr>
            <w:r>
              <w:rPr>
                <w:rFonts w:ascii="Calibri" w:hAnsi="Calibri" w:eastAsia="宋体" w:cs="Times New Roman"/>
                <w:b/>
              </w:rPr>
              <w:t>C4-</w:t>
            </w:r>
            <w:r>
              <w:rPr>
                <w:rFonts w:hint="eastAsia" w:ascii="Calibri" w:hAnsi="Calibri" w:eastAsia="宋体" w:cs="Times New Roman"/>
                <w:b/>
              </w:rPr>
              <w:t>成长型</w:t>
            </w:r>
          </w:p>
        </w:tc>
        <w:tc>
          <w:tcPr>
            <w:tcW w:w="1383" w:type="dxa"/>
            <w:vAlign w:val="center"/>
          </w:tcPr>
          <w:p w14:paraId="218D6E11">
            <w:pPr>
              <w:spacing w:line="460" w:lineRule="exact"/>
              <w:rPr>
                <w:rFonts w:ascii="Calibri" w:hAnsi="Calibri" w:eastAsia="宋体" w:cs="Times New Roman"/>
                <w:b/>
                <w:sz w:val="24"/>
                <w:szCs w:val="24"/>
              </w:rPr>
            </w:pPr>
            <w:r>
              <w:rPr>
                <w:rFonts w:ascii="Calibri" w:hAnsi="Calibri" w:eastAsia="宋体" w:cs="Times New Roman"/>
                <w:b/>
              </w:rPr>
              <w:t>C5-</w:t>
            </w:r>
            <w:r>
              <w:rPr>
                <w:rFonts w:hint="eastAsia" w:ascii="Calibri" w:hAnsi="Calibri" w:eastAsia="宋体" w:cs="Times New Roman"/>
                <w:b/>
              </w:rPr>
              <w:t>积极型</w:t>
            </w:r>
          </w:p>
        </w:tc>
      </w:tr>
      <w:tr w14:paraId="56DC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73FFC36C">
            <w:pPr>
              <w:spacing w:line="460" w:lineRule="exact"/>
              <w:jc w:val="center"/>
              <w:rPr>
                <w:rFonts w:ascii="Calibri" w:hAnsi="Calibri" w:eastAsia="宋体" w:cs="Times New Roman"/>
                <w:b/>
                <w:szCs w:val="21"/>
              </w:rPr>
            </w:pPr>
            <w:r>
              <w:rPr>
                <w:rFonts w:ascii="宋体" w:hAnsi="Calibri" w:eastAsia="宋体" w:cs="宋体"/>
                <w:b/>
                <w:kern w:val="0"/>
                <w:szCs w:val="21"/>
              </w:rPr>
              <w:t>R5-</w:t>
            </w:r>
            <w:r>
              <w:rPr>
                <w:rFonts w:hint="eastAsia" w:ascii="宋体" w:hAnsi="Calibri" w:eastAsia="宋体" w:cs="宋体"/>
                <w:b/>
                <w:kern w:val="0"/>
                <w:szCs w:val="21"/>
              </w:rPr>
              <w:t>高风险</w:t>
            </w:r>
          </w:p>
        </w:tc>
        <w:tc>
          <w:tcPr>
            <w:tcW w:w="1276" w:type="dxa"/>
          </w:tcPr>
          <w:p w14:paraId="007E6215">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6" w:type="dxa"/>
          </w:tcPr>
          <w:p w14:paraId="16400F52">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5" w:type="dxa"/>
          </w:tcPr>
          <w:p w14:paraId="310964CC">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48" w:type="dxa"/>
          </w:tcPr>
          <w:p w14:paraId="12AD04BC">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383" w:type="dxa"/>
          </w:tcPr>
          <w:p w14:paraId="261685F1">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r>
      <w:tr w14:paraId="4D65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75E20EAB">
            <w:pPr>
              <w:spacing w:line="460" w:lineRule="exact"/>
              <w:jc w:val="center"/>
              <w:rPr>
                <w:rFonts w:ascii="Calibri" w:hAnsi="Calibri" w:eastAsia="宋体" w:cs="Times New Roman"/>
                <w:b/>
                <w:sz w:val="24"/>
                <w:szCs w:val="24"/>
              </w:rPr>
            </w:pPr>
            <w:r>
              <w:rPr>
                <w:rFonts w:ascii="宋体" w:hAnsi="Calibri" w:eastAsia="宋体" w:cs="宋体"/>
                <w:b/>
                <w:kern w:val="0"/>
                <w:szCs w:val="21"/>
              </w:rPr>
              <w:t>R4-</w:t>
            </w:r>
            <w:r>
              <w:rPr>
                <w:rFonts w:hint="eastAsia" w:ascii="宋体" w:hAnsi="Calibri" w:eastAsia="宋体" w:cs="宋体"/>
                <w:b/>
                <w:kern w:val="0"/>
                <w:szCs w:val="21"/>
              </w:rPr>
              <w:t>较高风险</w:t>
            </w:r>
          </w:p>
        </w:tc>
        <w:tc>
          <w:tcPr>
            <w:tcW w:w="1276" w:type="dxa"/>
          </w:tcPr>
          <w:p w14:paraId="3424804D">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6" w:type="dxa"/>
          </w:tcPr>
          <w:p w14:paraId="45BFDDFD">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5" w:type="dxa"/>
          </w:tcPr>
          <w:p w14:paraId="008C7562">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48" w:type="dxa"/>
          </w:tcPr>
          <w:p w14:paraId="713D6D77">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383" w:type="dxa"/>
          </w:tcPr>
          <w:p w14:paraId="1844CD2A">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r>
      <w:tr w14:paraId="69D5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72A75217">
            <w:pPr>
              <w:spacing w:line="460" w:lineRule="exact"/>
              <w:jc w:val="center"/>
              <w:rPr>
                <w:rFonts w:ascii="Calibri" w:hAnsi="Calibri" w:eastAsia="宋体" w:cs="Times New Roman"/>
                <w:b/>
                <w:sz w:val="24"/>
                <w:szCs w:val="24"/>
              </w:rPr>
            </w:pPr>
            <w:r>
              <w:rPr>
                <w:rFonts w:ascii="宋体" w:hAnsi="Calibri" w:eastAsia="宋体" w:cs="宋体"/>
                <w:b/>
                <w:kern w:val="0"/>
                <w:szCs w:val="21"/>
              </w:rPr>
              <w:t>R3-</w:t>
            </w:r>
            <w:r>
              <w:rPr>
                <w:rFonts w:hint="eastAsia" w:ascii="宋体" w:hAnsi="Calibri" w:eastAsia="宋体" w:cs="宋体"/>
                <w:b/>
                <w:kern w:val="0"/>
                <w:szCs w:val="21"/>
              </w:rPr>
              <w:t>中风险</w:t>
            </w:r>
          </w:p>
        </w:tc>
        <w:tc>
          <w:tcPr>
            <w:tcW w:w="1276" w:type="dxa"/>
          </w:tcPr>
          <w:p w14:paraId="425A3232">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6" w:type="dxa"/>
          </w:tcPr>
          <w:p w14:paraId="737A10E1">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5" w:type="dxa"/>
          </w:tcPr>
          <w:p w14:paraId="1C5CA48A">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48" w:type="dxa"/>
          </w:tcPr>
          <w:p w14:paraId="78160CC4">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383" w:type="dxa"/>
          </w:tcPr>
          <w:p w14:paraId="2C8D4269">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r>
      <w:tr w14:paraId="0700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77ACFA23">
            <w:pPr>
              <w:spacing w:line="460" w:lineRule="exact"/>
              <w:jc w:val="center"/>
              <w:rPr>
                <w:rFonts w:ascii="Calibri" w:hAnsi="Calibri" w:eastAsia="宋体" w:cs="Times New Roman"/>
                <w:b/>
                <w:sz w:val="24"/>
                <w:szCs w:val="24"/>
              </w:rPr>
            </w:pPr>
            <w:r>
              <w:rPr>
                <w:rFonts w:ascii="宋体" w:hAnsi="Calibri" w:eastAsia="宋体" w:cs="宋体"/>
                <w:b/>
                <w:kern w:val="0"/>
                <w:szCs w:val="21"/>
              </w:rPr>
              <w:t>R2-</w:t>
            </w:r>
            <w:r>
              <w:rPr>
                <w:rFonts w:hint="eastAsia" w:ascii="宋体" w:hAnsi="Calibri" w:eastAsia="宋体" w:cs="宋体"/>
                <w:b/>
                <w:kern w:val="0"/>
                <w:szCs w:val="21"/>
              </w:rPr>
              <w:t>较低风险</w:t>
            </w:r>
          </w:p>
        </w:tc>
        <w:tc>
          <w:tcPr>
            <w:tcW w:w="1276" w:type="dxa"/>
          </w:tcPr>
          <w:p w14:paraId="047F0211">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6" w:type="dxa"/>
          </w:tcPr>
          <w:p w14:paraId="097D6EF2">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5" w:type="dxa"/>
          </w:tcPr>
          <w:p w14:paraId="5E376176">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48" w:type="dxa"/>
          </w:tcPr>
          <w:p w14:paraId="2A718F02">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383" w:type="dxa"/>
          </w:tcPr>
          <w:p w14:paraId="0350F204">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r>
      <w:tr w14:paraId="09D9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47923E5C">
            <w:pPr>
              <w:spacing w:line="460" w:lineRule="exact"/>
              <w:jc w:val="center"/>
              <w:rPr>
                <w:rFonts w:ascii="Calibri" w:hAnsi="Calibri" w:eastAsia="宋体" w:cs="Times New Roman"/>
                <w:b/>
                <w:sz w:val="24"/>
                <w:szCs w:val="24"/>
              </w:rPr>
            </w:pPr>
            <w:r>
              <w:rPr>
                <w:rFonts w:ascii="宋体" w:hAnsi="Calibri" w:eastAsia="宋体" w:cs="宋体"/>
                <w:b/>
                <w:kern w:val="0"/>
                <w:szCs w:val="21"/>
              </w:rPr>
              <w:t>R1-</w:t>
            </w:r>
            <w:r>
              <w:rPr>
                <w:rFonts w:hint="eastAsia" w:ascii="宋体" w:hAnsi="Calibri" w:eastAsia="宋体" w:cs="宋体"/>
                <w:b/>
                <w:kern w:val="0"/>
                <w:szCs w:val="21"/>
              </w:rPr>
              <w:t>低风险</w:t>
            </w:r>
          </w:p>
        </w:tc>
        <w:tc>
          <w:tcPr>
            <w:tcW w:w="1276" w:type="dxa"/>
          </w:tcPr>
          <w:p w14:paraId="4692B927">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6" w:type="dxa"/>
          </w:tcPr>
          <w:p w14:paraId="5510C0D8">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75" w:type="dxa"/>
          </w:tcPr>
          <w:p w14:paraId="6A4C67A2">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248" w:type="dxa"/>
          </w:tcPr>
          <w:p w14:paraId="1FEF44F0">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c>
          <w:tcPr>
            <w:tcW w:w="1383" w:type="dxa"/>
          </w:tcPr>
          <w:p w14:paraId="664CFD2E">
            <w:pPr>
              <w:spacing w:line="460" w:lineRule="exact"/>
              <w:jc w:val="center"/>
              <w:rPr>
                <w:rFonts w:ascii="Calibri" w:hAnsi="Calibri" w:eastAsia="宋体" w:cs="Times New Roman"/>
                <w:b/>
                <w:sz w:val="24"/>
                <w:szCs w:val="24"/>
              </w:rPr>
            </w:pPr>
            <w:r>
              <w:rPr>
                <w:rFonts w:hint="eastAsia" w:ascii="宋体" w:hAnsi="Calibri" w:eastAsia="宋体" w:cs="宋体"/>
                <w:b/>
                <w:kern w:val="0"/>
                <w:sz w:val="18"/>
                <w:szCs w:val="18"/>
              </w:rPr>
              <w:t>√</w:t>
            </w:r>
          </w:p>
        </w:tc>
      </w:tr>
    </w:tbl>
    <w:p w14:paraId="600BCB83">
      <w:pPr>
        <w:spacing w:line="460" w:lineRule="exact"/>
        <w:ind w:firstLine="0" w:firstLineChars="0"/>
        <w:rPr>
          <w:rFonts w:ascii="Calibri" w:hAnsi="Calibri" w:eastAsia="宋体" w:cs="Times New Roman"/>
          <w:b/>
          <w:sz w:val="24"/>
          <w:szCs w:val="24"/>
        </w:rPr>
      </w:pPr>
    </w:p>
    <w:p w14:paraId="7906CE12">
      <w:pPr>
        <w:spacing w:line="460" w:lineRule="exact"/>
      </w:pPr>
    </w:p>
    <w:p w14:paraId="1F50E0D0"/>
    <w:p w14:paraId="5B99655D"/>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A127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3077F">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A3077F">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89770">
    <w:pPr>
      <w:pStyle w:val="5"/>
      <w:jc w:val="distribute"/>
      <w:rPr>
        <w:sz w:val="21"/>
        <w:szCs w:val="21"/>
      </w:rPr>
    </w:pPr>
    <w:r>
      <w:rPr>
        <w:rFonts w:ascii="微软雅黑" w:hAnsi="微软雅黑" w:eastAsia="微软雅黑"/>
        <w:color w:val="365F91"/>
      </w:rPr>
      <w:drawing>
        <wp:inline distT="0" distB="0" distL="0" distR="0">
          <wp:extent cx="2190750" cy="238125"/>
          <wp:effectExtent l="0" t="0" r="0" b="9525"/>
          <wp:docPr id="1" name="图片 1"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说明: logo组合彩色（太平+基金）_复制-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190750" cy="238125"/>
                  </a:xfrm>
                  <a:prstGeom prst="rect">
                    <a:avLst/>
                  </a:prstGeom>
                  <a:noFill/>
                  <a:ln>
                    <a:noFill/>
                  </a:ln>
                </pic:spPr>
              </pic:pic>
            </a:graphicData>
          </a:graphic>
        </wp:inline>
      </w:drawing>
    </w:r>
    <w:r>
      <w:rPr>
        <w:rFonts w:ascii="微软雅黑" w:hAnsi="微软雅黑" w:eastAsia="微软雅黑"/>
        <w:color w:val="365F91"/>
      </w:rPr>
      <w:t xml:space="preserve">    </w:t>
    </w:r>
    <w:r>
      <w:rPr>
        <w:rFonts w:hint="eastAsia" w:ascii="微软雅黑" w:hAnsi="微软雅黑" w:eastAsia="微软雅黑"/>
        <w:color w:val="365F91"/>
      </w:rPr>
      <w:t xml:space="preserve">           </w:t>
    </w:r>
    <w:r>
      <w:rPr>
        <w:rFonts w:ascii="微软雅黑" w:hAnsi="微软雅黑" w:eastAsia="微软雅黑"/>
        <w:color w:val="365F91"/>
      </w:rPr>
      <w:t xml:space="preserve">         </w:t>
    </w:r>
    <w:r>
      <w:rPr>
        <w:rFonts w:hint="eastAsia" w:ascii="宋体" w:hAnsi="宋体" w:eastAsiaTheme="minorEastAsia" w:cstheme="minorBidi"/>
        <w:b/>
        <w:sz w:val="21"/>
        <w:szCs w:val="21"/>
      </w:rPr>
      <w:t>投资者风险承受能力测评问卷</w:t>
    </w:r>
    <w:r>
      <w:rPr>
        <w:rFonts w:hint="eastAsia" w:ascii="宋体" w:hAnsi="宋体"/>
        <w:b/>
        <w:sz w:val="21"/>
        <w:szCs w:val="21"/>
      </w:rPr>
      <w:t>（机构</w:t>
    </w:r>
    <w:r>
      <w:rPr>
        <w:rFonts w:hint="eastAsia" w:ascii="宋体" w:hAnsi="宋体"/>
        <w:b/>
        <w:sz w:val="21"/>
        <w:szCs w:val="21"/>
        <w:lang w:val="en-US" w:eastAsia="zh-CN"/>
      </w:rPr>
      <w:t>版</w:t>
    </w:r>
    <w:r>
      <w:rPr>
        <w:rFonts w:hint="eastAsia" w:ascii="宋体" w:hAnsi="宋体"/>
        <w:b/>
        <w:sz w:val="21"/>
        <w:szCs w:val="21"/>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revisionView w:markup="0"/>
  <w:documentProtection w:edit="readOnly" w:formatting="1"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CD4"/>
    <w:rsid w:val="00026AB4"/>
    <w:rsid w:val="000431D9"/>
    <w:rsid w:val="0009147C"/>
    <w:rsid w:val="000B2391"/>
    <w:rsid w:val="000D3B05"/>
    <w:rsid w:val="000D76C1"/>
    <w:rsid w:val="000E4639"/>
    <w:rsid w:val="000F490F"/>
    <w:rsid w:val="00110EA0"/>
    <w:rsid w:val="00126CD4"/>
    <w:rsid w:val="0014594A"/>
    <w:rsid w:val="001F0CE1"/>
    <w:rsid w:val="001F6797"/>
    <w:rsid w:val="002032D3"/>
    <w:rsid w:val="002306D1"/>
    <w:rsid w:val="00260C6D"/>
    <w:rsid w:val="00275D50"/>
    <w:rsid w:val="002D3266"/>
    <w:rsid w:val="002D71B7"/>
    <w:rsid w:val="002F06F6"/>
    <w:rsid w:val="002F3243"/>
    <w:rsid w:val="003070F1"/>
    <w:rsid w:val="003565AB"/>
    <w:rsid w:val="003904B6"/>
    <w:rsid w:val="00394E5F"/>
    <w:rsid w:val="003C4029"/>
    <w:rsid w:val="00412E4B"/>
    <w:rsid w:val="0041611C"/>
    <w:rsid w:val="00423965"/>
    <w:rsid w:val="004377AA"/>
    <w:rsid w:val="004865EB"/>
    <w:rsid w:val="00566F3D"/>
    <w:rsid w:val="005863A0"/>
    <w:rsid w:val="005956E4"/>
    <w:rsid w:val="005C64AB"/>
    <w:rsid w:val="005D79A2"/>
    <w:rsid w:val="006304E2"/>
    <w:rsid w:val="00644D5A"/>
    <w:rsid w:val="006B0D61"/>
    <w:rsid w:val="0070455F"/>
    <w:rsid w:val="00706641"/>
    <w:rsid w:val="00731318"/>
    <w:rsid w:val="00732310"/>
    <w:rsid w:val="007530DD"/>
    <w:rsid w:val="00781A45"/>
    <w:rsid w:val="007F09BA"/>
    <w:rsid w:val="0083156A"/>
    <w:rsid w:val="00847B88"/>
    <w:rsid w:val="008D1842"/>
    <w:rsid w:val="008E71AA"/>
    <w:rsid w:val="00902DC9"/>
    <w:rsid w:val="00920AA9"/>
    <w:rsid w:val="009374FB"/>
    <w:rsid w:val="00982118"/>
    <w:rsid w:val="009E4778"/>
    <w:rsid w:val="009F292A"/>
    <w:rsid w:val="00A3308A"/>
    <w:rsid w:val="00A40A21"/>
    <w:rsid w:val="00A53DFA"/>
    <w:rsid w:val="00A63B57"/>
    <w:rsid w:val="00A7746D"/>
    <w:rsid w:val="00A77998"/>
    <w:rsid w:val="00B01765"/>
    <w:rsid w:val="00B0585D"/>
    <w:rsid w:val="00B073CB"/>
    <w:rsid w:val="00B84AE0"/>
    <w:rsid w:val="00BA12CB"/>
    <w:rsid w:val="00C2110F"/>
    <w:rsid w:val="00C247B7"/>
    <w:rsid w:val="00C37EF3"/>
    <w:rsid w:val="00C6079A"/>
    <w:rsid w:val="00C650B1"/>
    <w:rsid w:val="00C679B1"/>
    <w:rsid w:val="00C71D9C"/>
    <w:rsid w:val="00C85D49"/>
    <w:rsid w:val="00C90083"/>
    <w:rsid w:val="00D32EDF"/>
    <w:rsid w:val="00D44E02"/>
    <w:rsid w:val="00D67366"/>
    <w:rsid w:val="00D722D2"/>
    <w:rsid w:val="00E113FB"/>
    <w:rsid w:val="00E43D16"/>
    <w:rsid w:val="00E52F2B"/>
    <w:rsid w:val="00E70DC7"/>
    <w:rsid w:val="00E8084C"/>
    <w:rsid w:val="00ED1BFD"/>
    <w:rsid w:val="00ED62E0"/>
    <w:rsid w:val="00EF0565"/>
    <w:rsid w:val="00F0210C"/>
    <w:rsid w:val="00F423A9"/>
    <w:rsid w:val="00F52A2E"/>
    <w:rsid w:val="00F670AB"/>
    <w:rsid w:val="00FC365B"/>
    <w:rsid w:val="00FC78E3"/>
    <w:rsid w:val="00FD181C"/>
    <w:rsid w:val="00FE2C4D"/>
    <w:rsid w:val="00FF5A7C"/>
    <w:rsid w:val="04740D51"/>
    <w:rsid w:val="06513537"/>
    <w:rsid w:val="0A015192"/>
    <w:rsid w:val="10273C90"/>
    <w:rsid w:val="144C4E21"/>
    <w:rsid w:val="151F17FB"/>
    <w:rsid w:val="15E76A16"/>
    <w:rsid w:val="205F4BAF"/>
    <w:rsid w:val="24A43296"/>
    <w:rsid w:val="2AA923B2"/>
    <w:rsid w:val="2CD27FC5"/>
    <w:rsid w:val="2DE674FD"/>
    <w:rsid w:val="31771119"/>
    <w:rsid w:val="33294098"/>
    <w:rsid w:val="378F3C20"/>
    <w:rsid w:val="38DD0F01"/>
    <w:rsid w:val="39727210"/>
    <w:rsid w:val="3BEA40EF"/>
    <w:rsid w:val="42300FCE"/>
    <w:rsid w:val="4BB17519"/>
    <w:rsid w:val="4F0973FC"/>
    <w:rsid w:val="57B11DFB"/>
    <w:rsid w:val="587810C6"/>
    <w:rsid w:val="608437DA"/>
    <w:rsid w:val="69F161AE"/>
    <w:rsid w:val="6EE31D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semiHidden/>
    <w:unhideWhenUsed/>
    <w:qFormat/>
    <w:uiPriority w:val="99"/>
    <w:rPr>
      <w:sz w:val="21"/>
      <w:szCs w:val="21"/>
    </w:rPr>
  </w:style>
  <w:style w:type="paragraph" w:customStyle="1" w:styleId="10">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批注框文本 字符"/>
    <w:basedOn w:val="8"/>
    <w:link w:val="3"/>
    <w:semiHidden/>
    <w:qFormat/>
    <w:uiPriority w:val="99"/>
    <w:rPr>
      <w:sz w:val="18"/>
      <w:szCs w:val="18"/>
    </w:rPr>
  </w:style>
  <w:style w:type="table" w:customStyle="1" w:styleId="14">
    <w:name w:val="网格型1"/>
    <w:basedOn w:val="6"/>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批注文字 字符"/>
    <w:basedOn w:val="8"/>
    <w:link w:val="2"/>
    <w:semiHidden/>
    <w:qFormat/>
    <w:uiPriority w:val="99"/>
    <w:rPr>
      <w:kern w:val="2"/>
      <w:sz w:val="21"/>
      <w:szCs w:val="22"/>
    </w:rPr>
  </w:style>
  <w:style w:type="table" w:customStyle="1" w:styleId="16">
    <w:name w:val="网格型2"/>
    <w:basedOn w:val="6"/>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a645411a-6cee-45ff-9132-4bbd23af5ed7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2FE40E00</paraID>
      <start>0</start>
      <end>2</end>
      <status>unmodified</status>
      <modifiedWord/>
      <trackRevisions>false</trackRevisions>
    </reviewItem>
    <reviewItem>
      <errorID>f327f909-c6af-4273-87b2-28075cacd924</errorID>
      <errorWord>:</errorWord>
      <group>L1_Format</group>
      <groupName>格式问题</groupName>
      <ability>L2_HalfPunc_CN</ability>
      <abilityName>全半角问题</abilityName>
      <candidateList>
        <item>：</item>
      </candidateList>
      <explain>文本全半角错误。</explain>
      <paraID>2FE40E00</paraID>
      <start>8</start>
      <end>9</end>
      <status>unmodified</status>
      <modifiedWord/>
      <trackRevisions>false</trackRevisions>
    </reviewItem>
    <reviewItem>
      <errorID>2adfac79-0a25-4a5e-abda-730583f09d9e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49723E6F</paraID>
      <start>0</start>
      <end>2</end>
      <status>unmodified</status>
      <modifiedWord/>
      <trackRevisions>false</trackRevisions>
    </reviewItem>
    <reviewItem>
      <errorID>7171a3bb-9eb8-43fe-9ce5-63c3821b6552</errorID>
      <errorWord>:</errorWord>
      <group>L1_Format</group>
      <groupName>格式问题</groupName>
      <ability>L2_HalfPunc_CN</ability>
      <abilityName>全半角问题</abilityName>
      <candidateList>
        <item>：</item>
      </candidateList>
      <explain>文本全半角错误。</explain>
      <paraID>49723E6F</paraID>
      <start>12</start>
      <end>13</end>
      <status>unmodified</status>
      <modifiedWord/>
      <trackRevisions>false</trackRevisions>
    </reviewItem>
    <reviewItem>
      <errorID>140d2079-d123-4efa-a69b-c45380241598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4E025FCB</paraID>
      <start>0</start>
      <end>2</end>
      <status>unmodified</status>
      <modifiedWord/>
      <trackRevisions>false</trackRevisions>
    </reviewItem>
    <reviewItem>
      <errorID>5c5167e4-dd8b-4464-8f6f-610230898873</errorID>
      <errorWord>:</errorWord>
      <group>L1_Format</group>
      <groupName>格式问题</groupName>
      <ability>L2_HalfPunc_CN</ability>
      <abilityName>全半角问题</abilityName>
      <candidateList>
        <item>：</item>
      </candidateList>
      <explain>文本全半角错误。</explain>
      <paraID>4E025FCB</paraID>
      <start>11</start>
      <end>12</end>
      <status>unmodified</status>
      <modifiedWord/>
      <trackRevisions>false</trackRevisions>
    </reviewItem>
    <reviewItem>
      <errorID>fff8c186-2dd2-48d8-8c8e-d152872e1930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1BED217D</paraID>
      <start>0</start>
      <end>2</end>
      <status>unmodified</status>
      <modifiedWord/>
      <trackRevisions>false</trackRevisions>
    </reviewItem>
    <reviewItem>
      <errorID>356a915d-16e7-435b-bd96-d9d9a1e8c3ef</errorID>
      <errorWord>:</errorWord>
      <group>L1_Format</group>
      <groupName>格式问题</groupName>
      <ability>L2_HalfPunc_CN</ability>
      <abilityName>全半角问题</abilityName>
      <candidateList>
        <item>：</item>
      </candidateList>
      <explain>文本全半角错误。</explain>
      <paraID>1BED217D</paraID>
      <start>12</start>
      <end>13</end>
      <status>unmodified</status>
      <modifiedWord/>
      <trackRevisions>false</trackRevisions>
    </reviewItem>
    <reviewItem>
      <errorID>c2cce934-c0ce-4c7e-bb34-5e3913f6a881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5E148F9B</paraID>
      <start>0</start>
      <end>2</end>
      <status>unmodified</status>
      <modifiedWord/>
      <trackRevisions>false</trackRevisions>
    </reviewItem>
    <reviewItem>
      <errorID>82028259-ff20-4a23-9eb4-03521141303a</errorID>
      <errorWord>:</errorWord>
      <group>L1_Format</group>
      <groupName>格式问题</groupName>
      <ability>L2_HalfPunc_CN</ability>
      <abilityName>全半角问题</abilityName>
      <candidateList>
        <item>：</item>
      </candidateList>
      <explain>文本全半角错误。</explain>
      <paraID>5E148F9B</paraID>
      <start>27</start>
      <end>28</end>
      <status>unmodified</status>
      <modifiedWord/>
      <trackRevisions>false</trackRevisions>
    </reviewItem>
    <reviewItem>
      <errorID>5f199987-cd1e-4db0-b0a5-856034f925f4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33BFD0FD</paraID>
      <start>0</start>
      <end>2</end>
      <status>unmodified</status>
      <modifiedWord/>
      <trackRevisions>false</trackRevisions>
    </reviewItem>
    <reviewItem>
      <errorID>45b5fb60-ffb5-4fec-98f8-5e27e3514bc7</errorID>
      <errorWord>:</errorWord>
      <group>L1_Format</group>
      <groupName>格式问题</groupName>
      <ability>L2_HalfPunc_CN</ability>
      <abilityName>全半角问题</abilityName>
      <candidateList>
        <item>：</item>
      </candidateList>
      <explain>文本全半角错误。</explain>
      <paraID>33BFD0FD</paraID>
      <start>27</start>
      <end>28</end>
      <status>unmodified</status>
      <modifiedWord/>
      <trackRevisions>false</trackRevisions>
    </reviewItem>
    <reviewItem>
      <errorID>47d6fa82-b585-4cd0-b036-b6fc849a9613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3604A419</paraID>
      <start>0</start>
      <end>2</end>
      <status>unmodified</status>
      <modifiedWord/>
      <trackRevisions>false</trackRevisions>
    </reviewItem>
    <reviewItem>
      <errorID>746cedf7-adba-4cff-9bc9-88d1601f9164</errorID>
      <errorWord>:</errorWord>
      <group>L1_Format</group>
      <groupName>格式问题</groupName>
      <ability>L2_HalfPunc_CN</ability>
      <abilityName>全半角问题</abilityName>
      <candidateList>
        <item>：</item>
      </candidateList>
      <explain>文本全半角错误。</explain>
      <paraID>3604A419</paraID>
      <start>30</start>
      <end>31</end>
      <status>unmodified</status>
      <modifiedWord/>
      <trackRevisions>false</trackRevisions>
    </reviewItem>
    <reviewItem>
      <errorID>a692ab98-bbe4-4841-9272-99ea0fd7c6d5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4E53F4E1</paraID>
      <start>0</start>
      <end>2</end>
      <status>unmodified</status>
      <modifiedWord/>
      <trackRevisions>false</trackRevisions>
    </reviewItem>
    <reviewItem>
      <errorID>a4384521-91ec-42a0-bf0e-ec9e26467861</errorID>
      <errorWord>:</errorWord>
      <group>L1_Format</group>
      <groupName>格式问题</groupName>
      <ability>L2_HalfPunc_CN</ability>
      <abilityName>全半角问题</abilityName>
      <candidateList>
        <item>：</item>
      </candidateList>
      <explain>文本全半角错误。</explain>
      <paraID>4E53F4E1</paraID>
      <start>23</start>
      <end>24</end>
      <status>unmodified</status>
      <modifiedWord/>
      <trackRevisions>false</trackRevisions>
    </reviewItem>
    <reviewItem>
      <errorID>0f26d177-090d-469e-b9b7-0241589ea348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443D2A1B</paraID>
      <start>0</start>
      <end>2</end>
      <status>unmodified</status>
      <modifiedWord/>
      <trackRevisions>false</trackRevisions>
    </reviewItem>
    <reviewItem>
      <errorID>22df56c2-2b52-4454-9fb5-a35af0a133d8</errorID>
      <errorWord>:</errorWord>
      <group>L1_Format</group>
      <groupName>格式问题</groupName>
      <ability>L2_HalfPunc_CN</ability>
      <abilityName>全半角问题</abilityName>
      <candidateList>
        <item>：</item>
      </candidateList>
      <explain>文本全半角错误。</explain>
      <paraID>443D2A1B</paraID>
      <start>16</start>
      <end>17</end>
      <status>unmodified</status>
      <modifiedWord/>
      <trackRevisions>false</trackRevisions>
    </reviewItem>
    <reviewItem>
      <errorID>6f8fbde5-c18f-4233-9966-dccda600fb26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5BFC7BA3</paraID>
      <start>0</start>
      <end>3</end>
      <status>unmodified</status>
      <modifiedWord/>
      <trackRevisions>false</trackRevisions>
    </reviewItem>
    <reviewItem>
      <errorID>a9b951f9-18ab-41ef-9f4b-53a5e591abab</errorID>
      <errorWord>:</errorWord>
      <group>L1_Format</group>
      <groupName>格式问题</groupName>
      <ability>L2_HalfPunc_CN</ability>
      <abilityName>全半角问题</abilityName>
      <candidateList>
        <item>：</item>
      </candidateList>
      <explain>文本全半角错误。</explain>
      <paraID>5BFC7BA3</paraID>
      <start>47</start>
      <end>48</end>
      <status>unmodified</status>
      <modifiedWord/>
      <trackRevisions>false</trackRevisions>
    </reviewItem>
    <reviewItem>
      <errorID>b8f93245-4e7f-4818-a880-2721af8cde80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4E5B3E8A</paraID>
      <start>0</start>
      <end>3</end>
      <status>unmodified</status>
      <modifiedWord/>
      <trackRevisions>false</trackRevisions>
    </reviewItem>
    <reviewItem>
      <errorID>af10903d-921d-4397-8857-96b3f4085b8d</errorID>
      <errorWord>:</errorWord>
      <group>L1_Format</group>
      <groupName>格式问题</groupName>
      <ability>L2_HalfPunc_CN</ability>
      <abilityName>全半角问题</abilityName>
      <candidateList>
        <item>：</item>
      </candidateList>
      <explain>文本全半角错误。</explain>
      <paraID>4E5B3E8A</paraID>
      <start>39</start>
      <end>40</end>
      <status>unmodified</status>
      <modifiedWord/>
      <trackRevisions>false</trackRevisions>
    </reviewItem>
    <reviewItem>
      <errorID>b12a2788-cb6e-4320-8fde-bd67b9598690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41E4A8CE</paraID>
      <start>0</start>
      <end>3</end>
      <status>unmodified</status>
      <modifiedWord/>
      <trackRevisions>false</trackRevisions>
    </reviewItem>
    <reviewItem>
      <errorID>d62fcf6d-2642-40ae-bc68-543d2eb397d0</errorID>
      <errorWord>:</errorWord>
      <group>L1_Format</group>
      <groupName>格式问题</groupName>
      <ability>L2_HalfPunc_CN</ability>
      <abilityName>全半角问题</abilityName>
      <candidateList>
        <item>：</item>
      </candidateList>
      <explain>文本全半角错误。</explain>
      <paraID>41E4A8CE</paraID>
      <start>24</start>
      <end>25</end>
      <status>unmodified</status>
      <modifiedWord/>
      <trackRevisions>false</trackRevisions>
    </reviewItem>
    <reviewItem>
      <errorID>9c78e33e-8e78-4f44-a22b-c1edede6031d</errorID>
      <errorWord>其它</errorWord>
      <group>L1_Word</group>
      <groupName>字词问题</groupName>
      <ability>L2_Alias</ability>
      <abilityName>也作/曾用词</abilityName>
      <candidateList>
        <item>其他</item>
      </candidateList>
      <explain>词汇[其它]为不规范表述或旧称，其规范书面表述为[其他]。</explain>
      <paraID>5E21A4E9</paraID>
      <start>19</start>
      <end>21</end>
      <status>unmodified</status>
      <modifiedWord/>
      <trackRevisions>false</trackRevisions>
    </reviewItem>
    <reviewItem>
      <errorID>0172dbf5-45d4-49d1-a0bc-3c33cc7fc014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50AC07B9</paraID>
      <start>0</start>
      <end>3</end>
      <status>unmodified</status>
      <modifiedWord/>
      <trackRevisions>false</trackRevisions>
    </reviewItem>
    <reviewItem>
      <errorID>0dc104f1-764f-4156-89ff-5da453aa04aa</errorID>
      <errorWord>:</errorWord>
      <group>L1_Format</group>
      <groupName>格式问题</groupName>
      <ability>L2_HalfPunc_CN</ability>
      <abilityName>全半角问题</abilityName>
      <candidateList>
        <item>：</item>
      </candidateList>
      <explain>文本全半角错误。</explain>
      <paraID>50AC07B9</paraID>
      <start>42</start>
      <end>43</end>
      <status>unmodified</status>
      <modifiedWord/>
      <trackRevisions>false</trackRevisions>
    </reviewItem>
    <reviewItem>
      <errorID>0e3cac7e-a5cc-46a9-aba8-7202612ce8bd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26AACD66</paraID>
      <start>0</start>
      <end>3</end>
      <status>unmodified</status>
      <modifiedWord/>
      <trackRevisions>false</trackRevisions>
    </reviewItem>
    <reviewItem>
      <errorID>dfe4b9a9-62c1-4993-8e1e-fe82f62825af</errorID>
      <errorWord>:</errorWord>
      <group>L1_Format</group>
      <groupName>格式问题</groupName>
      <ability>L2_HalfPunc_CN</ability>
      <abilityName>全半角问题</abilityName>
      <candidateList>
        <item>：</item>
      </candidateList>
      <explain>文本全半角错误。</explain>
      <paraID>26AACD66</paraID>
      <start>31</start>
      <end>32</end>
      <status>unmodified</status>
      <modifiedWord/>
      <trackRevisions>false</trackRevisions>
    </reviewItem>
    <reviewItem>
      <errorID>85d4dd0f-0876-40f5-aa62-e3c81a4c0575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34913BE4</paraID>
      <start>0</start>
      <end>3</end>
      <status>unmodified</status>
      <modifiedWord/>
      <trackRevisions>false</trackRevisions>
    </reviewItem>
    <reviewItem>
      <errorID>b1b2d993-fa93-4c81-a624-861a58d6622f</errorID>
      <errorWord>:</errorWord>
      <group>L1_Format</group>
      <groupName>格式问题</groupName>
      <ability>L2_HalfPunc_CN</ability>
      <abilityName>全半角问题</abilityName>
      <candidateList>
        <item>：</item>
      </candidateList>
      <explain>文本全半角错误。</explain>
      <paraID>34913BE4</paraID>
      <start>22</start>
      <end>23</end>
      <status>unmodified</status>
      <modifiedWord/>
      <trackRevisions>false</trackRevisions>
    </reviewItem>
    <reviewItem>
      <errorID>e1644594-b5f9-479b-a325-93401577446a</errorID>
      <errorWord>(</errorWord>
      <group>L1_Format</group>
      <groupName>格式问题</groupName>
      <ability>L2_HalfPunc_CN</ability>
      <abilityName>全半角问题</abilityName>
      <candidateList>
        <item>（</item>
      </candidateList>
      <explain>文本全半角错误。</explain>
      <paraID>4E4C1FBF</paraID>
      <start>9</start>
      <end>10</end>
      <status>unmodified</status>
      <modifiedWord/>
      <trackRevisions>false</trackRevisions>
    </reviewItem>
    <reviewItem>
      <errorID>a8d41541-52ea-4f6f-a208-608c6e61de1f</errorID>
      <errorWord>)</errorWord>
      <group>L1_Format</group>
      <groupName>格式问题</groupName>
      <ability>L2_HalfPunc_CN</ability>
      <abilityName>全半角问题</abilityName>
      <candidateList>
        <item>）</item>
      </candidateList>
      <explain>文本全半角错误。</explain>
      <paraID>4E4C1FBF</paraID>
      <start>16</start>
      <end>17</end>
      <status>unmodified</status>
      <modifiedWord/>
      <trackRevisions>false</trackRevisions>
    </reviewItem>
    <reviewItem>
      <errorID>8a3f8ca6-6edd-4aed-a489-0542a618f7ec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711CAAB7</paraID>
      <start>0</start>
      <end>3</end>
      <status>unmodified</status>
      <modifiedWord/>
      <trackRevisions>false</trackRevisions>
    </reviewItem>
    <reviewItem>
      <errorID>449e07db-d6d5-4cdb-8754-2484073bfc05</errorID>
      <errorWord>:</errorWord>
      <group>L1_Format</group>
      <groupName>格式问题</groupName>
      <ability>L2_HalfPunc_CN</ability>
      <abilityName>全半角问题</abilityName>
      <candidateList>
        <item>：</item>
      </candidateList>
      <explain>文本全半角错误。</explain>
      <paraID>711CAAB7</paraID>
      <start>23</start>
      <end>24</end>
      <status>unmodified</status>
      <modifiedWord/>
      <trackRevisions>false</trackRevisions>
    </reviewItem>
    <reviewItem>
      <errorID>291b1091-bff4-418e-a5d3-48dec5241fb5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72634814</paraID>
      <start>0</start>
      <end>3</end>
      <status>unmodified</status>
      <modifiedWord/>
      <trackRevisions>false</trackRevisions>
    </reviewItem>
    <reviewItem>
      <errorID>51299f4d-f7ce-4051-a36d-f566646eb686</errorID>
      <errorWord>:</errorWord>
      <group>L1_Format</group>
      <groupName>格式问题</groupName>
      <ability>L2_HalfPunc_CN</ability>
      <abilityName>全半角问题</abilityName>
      <candidateList>
        <item>：</item>
      </candidateList>
      <explain>文本全半角错误。</explain>
      <paraID>72634814</paraID>
      <start>87</start>
      <end>88</end>
      <status>unmodified</status>
      <modifiedWord/>
      <trackRevisions>false</trackRevisions>
    </reviewItem>
    <reviewItem>
      <errorID>752be3df-316d-4cb3-8a7e-5bc12505b3a5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4A5864E9</paraID>
      <start>0</start>
      <end>3</end>
      <status>unmodified</status>
      <modifiedWord/>
      <trackRevisions>false</trackRevisions>
    </reviewItem>
    <reviewItem>
      <errorID>86b35d48-535d-4b1f-90d0-8229a42b73e3</errorID>
      <errorWord>:</errorWord>
      <group>L1_Format</group>
      <groupName>格式问题</groupName>
      <ability>L2_HalfPunc_CN</ability>
      <abilityName>全半角问题</abilityName>
      <candidateList>
        <item>：</item>
      </candidateList>
      <explain>文本全半角错误。</explain>
      <paraID>4A5864E9</paraID>
      <start>22</start>
      <end>23</end>
      <status>unmodified</status>
      <modifiedWord/>
      <trackRevisions>false</trackRevisions>
    </reviewItem>
    <reviewItem>
      <errorID>9da1d275-ef4e-42dc-9248-11c74c8710a0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5BB2DAC1</paraID>
      <start>0</start>
      <end>3</end>
      <status>unmodified</status>
      <modifiedWord/>
      <trackRevisions>false</trackRevisions>
    </reviewItem>
    <reviewItem>
      <errorID>6778b3d0-28c9-47e4-a28e-b53758d5d5ca</errorID>
      <errorWord>:</errorWord>
      <group>L1_Format</group>
      <groupName>格式问题</groupName>
      <ability>L2_HalfPunc_CN</ability>
      <abilityName>全半角问题</abilityName>
      <candidateList>
        <item>：</item>
      </candidateList>
      <explain>文本全半角错误。</explain>
      <paraID>5BB2DAC1</paraID>
      <start>19</start>
      <end>20</end>
      <status>unmodified</status>
      <modifiedWord/>
      <trackRevisions>false</trackRevisions>
    </reviewItem>
    <reviewItem>
      <errorID>48a645d4-5c60-4fb3-b25f-930d99187bc6</errorID>
      <errorWord>(</errorWord>
      <group>L1_Format</group>
      <groupName>格式问题</groupName>
      <ability>L2_HalfPunc_CN</ability>
      <abilityName>全半角问题</abilityName>
      <candidateList>
        <item>（</item>
      </candidateList>
      <explain>文本全半角错误。</explain>
      <paraID>226348AA</paraID>
      <start>15</start>
      <end>16</end>
      <status>unmodified</status>
      <modifiedWord/>
      <trackRevisions>false</trackRevisions>
    </reviewItem>
    <reviewItem>
      <errorID>6b2bc970-5c13-4a1c-b61b-9b311fd7df3b</errorID>
      <errorWord>)</errorWord>
      <group>L1_Format</group>
      <groupName>格式问题</groupName>
      <ability>L2_HalfPunc_CN</ability>
      <abilityName>全半角问题</abilityName>
      <candidateList>
        <item>）</item>
      </candidateList>
      <explain>文本全半角错误。</explain>
      <paraID>226348AA</paraID>
      <start>20</start>
      <end>21</end>
      <status>unmodified</status>
      <modifiedWord/>
      <trackRevisions>false</trackRevisions>
    </reviewItem>
    <reviewItem>
      <errorID>6b901f3b-4ec8-478c-94ba-e1305198288a</errorID>
      <errorWord>法律、法规</errorWord>
      <group>L1_Word</group>
      <groupName>字词问题</groupName>
      <ability>L2_Typo</ability>
      <abilityName>字词错误</abilityName>
      <candidateList>
        <item>法律法规</item>
      </candidateList>
      <explain/>
      <paraID> E1EED56</paraID>
      <start>75</start>
      <end>80</end>
      <status>unmodified</status>
      <modifiedWord/>
      <trackRevisions>false</trackRevisions>
    </reviewItem>
    <reviewItem>
      <errorID>23a6dc44-743d-40c2-87a6-e69f2a405c76</errorID>
      <errorWord>法律、法规</errorWord>
      <group>L1_Word</group>
      <groupName>字词问题</groupName>
      <ability>L2_Typo</ability>
      <abilityName>字词错误</abilityName>
      <candidateList>
        <item>法律法规</item>
      </candidateList>
      <explain/>
      <paraID>10BE2DF5</paraID>
      <start>28</start>
      <end>33</end>
      <status>unmodified</status>
      <modifiedWord/>
      <trackRevisions>false</trackRevisions>
    </reviewItem>
    <reviewItem>
      <errorID>a793930d-1535-4544-9356-cb1748e50dff</errorID>
      <errorWord>其它</errorWord>
      <group>L1_Word</group>
      <groupName>字词问题</groupName>
      <ability>L2_Alias</ability>
      <abilityName>也作/曾用词</abilityName>
      <candidateList>
        <item>其他</item>
      </candidateList>
      <explain>词汇[其它]为不规范表述或旧称，其规范书面表述为[其他]。</explain>
      <paraID>10BE2DF5</paraID>
      <start>75</start>
      <end>77</end>
      <status>unmodified</status>
      <modifiedWord/>
      <trackRevisions>false</trackRevisions>
    </reviewItem>
    <reviewItem>
      <errorID>37d268ce-806a-4fb0-bebc-1ca0be7ea48f</errorID>
      <errorWord>法律、法规</errorWord>
      <group>L1_Word</group>
      <groupName>字词问题</groupName>
      <ability>L2_Typo</ability>
      <abilityName>字词错误</abilityName>
      <candidateList>
        <item>法律法规</item>
      </candidateList>
      <explain/>
      <paraID> 17D2FB1</paraID>
      <start>7</start>
      <end>12</end>
      <status>unmodified</status>
      <modifiedWord/>
      <trackRevisions>false</trackRevisions>
    </reviewItem>
    <reviewItem>
      <errorID>98639097-f42d-4dd6-a02e-afa7229e1b5c</errorID>
      <errorWord>-</errorWord>
      <group>L1_Format</group>
      <groupName>格式问题</groupName>
      <ability>L2_HalfPunc_CN</ability>
      <abilityName>全半角问题</abilityName>
      <candidateList>
        <item>－</item>
      </candidateList>
      <explain>文本全半角错误。</explain>
      <paraID>4D32FF97</paraID>
      <start>2</start>
      <end>3</end>
      <status>unmodified</status>
      <modifiedWord/>
      <trackRevisions>false</trackRevisions>
    </reviewItem>
    <reviewItem>
      <errorID>657cb9a9-1dbf-46a7-beaf-07a4ccf5c35a</errorID>
      <errorWord>-</errorWord>
      <group>L1_Format</group>
      <groupName>格式问题</groupName>
      <ability>L2_HalfPunc_CN</ability>
      <abilityName>全半角问题</abilityName>
      <candidateList>
        <item>－</item>
      </candidateList>
      <explain>文本全半角错误。</explain>
      <paraID>75E20EAB</paraID>
      <start>2</start>
      <end>3</end>
      <status>unmodified</status>
      <modifiedWord/>
      <trackRevisions>false</trackRevisions>
    </reviewItem>
    <reviewItem>
      <errorID>2555feab-7d39-4dcc-8590-be6421dcf6a3</errorID>
      <errorWord>-</errorWord>
      <group>L1_Format</group>
      <groupName>格式问题</groupName>
      <ability>L2_HalfPunc_CN</ability>
      <abilityName>全半角问题</abilityName>
      <candidateList>
        <item>－</item>
      </candidateList>
      <explain>文本全半角错误。</explain>
      <paraID>72A75217</paraID>
      <start>2</start>
      <end>3</end>
      <status>unmodified</status>
      <modifiedWord/>
      <trackRevisions>false</trackRevisions>
    </reviewItem>
    <reviewItem>
      <errorID>b1712395-16bb-4ac5-abd5-0e7b533301d7</errorID>
      <errorWord>-</errorWord>
      <group>L1_Format</group>
      <groupName>格式问题</groupName>
      <ability>L2_HalfPunc_CN</ability>
      <abilityName>全半角问题</abilityName>
      <candidateList>
        <item>－</item>
      </candidateList>
      <explain>文本全半角错误。</explain>
      <paraID>77ACFA23</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78ac62-768b-451a-af66-6ac7bd8d573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1110</Words>
  <Characters>1255</Characters>
  <Lines>36</Lines>
  <Paragraphs>10</Paragraphs>
  <TotalTime>0</TotalTime>
  <ScaleCrop>false</ScaleCrop>
  <LinksUpToDate>false</LinksUpToDate>
  <CharactersWithSpaces>1780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2020-03-24T09:33:00Z</dcterms:created>
  <dc:creator>韦佳</dc:creator>
  <cp:lastModifiedBy>z</cp:lastModifiedBy>
  <cp:lastPrinted>2026-08-20T07:37:00Z</cp:lastPrinted>
  <dcterms:modified xsi:type="dcterms:W3CDTF">2026-09-07T07:29:34Z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eyJoZGlkIjoiYmQzNmM0ZTAzNGI3YzBkN2Q0ZWRjMWZiMGYxZjhhODIiLCJ1c2VySWQiOiIzNTIzMzM4NzAifQ==</vt:lpwstr>
  </property>
  <property fmtid="{D5CDD505-2E9C-101B-9397-08002B2CF9AE}" pid="4" name="ICV">
    <vt:lpwstr>686ADE042E0A45CEB0700121E8552086_13</vt:lpwstr>
  </property>
</Properties>
</file>